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7E12" w:rsidRDefault="00207E12">
      <w:pPr>
        <w:spacing w:after="0" w:line="240" w:lineRule="auto"/>
        <w:jc w:val="both"/>
        <w:rPr>
          <w:rFonts w:ascii="Palatino Linotype" w:eastAsia="Palatino Linotype" w:hAnsi="Palatino Linotype" w:cs="Palatino Linotype"/>
          <w:b/>
          <w:color w:val="000000"/>
          <w:sz w:val="24"/>
          <w:szCs w:val="24"/>
        </w:rPr>
      </w:pPr>
    </w:p>
    <w:p w:rsidR="00207E12" w:rsidRDefault="00207E12">
      <w:pPr>
        <w:spacing w:after="0" w:line="240" w:lineRule="auto"/>
        <w:jc w:val="both"/>
        <w:rPr>
          <w:rFonts w:ascii="Palatino Linotype" w:eastAsia="Palatino Linotype" w:hAnsi="Palatino Linotype" w:cs="Palatino Linotype"/>
          <w:b/>
          <w:color w:val="000000"/>
          <w:sz w:val="24"/>
          <w:szCs w:val="24"/>
        </w:rPr>
      </w:pPr>
    </w:p>
    <w:p w:rsidR="00207E12" w:rsidRDefault="00207E12">
      <w:pPr>
        <w:spacing w:after="0" w:line="240" w:lineRule="auto"/>
        <w:jc w:val="both"/>
        <w:rPr>
          <w:rFonts w:ascii="Palatino Linotype" w:eastAsia="Palatino Linotype" w:hAnsi="Palatino Linotype" w:cs="Palatino Linotype"/>
          <w:b/>
          <w:color w:val="000000"/>
          <w:sz w:val="24"/>
          <w:szCs w:val="24"/>
        </w:rPr>
      </w:pPr>
    </w:p>
    <w:p w:rsidR="00207E12" w:rsidRDefault="00207E12">
      <w:pPr>
        <w:spacing w:after="0" w:line="240" w:lineRule="auto"/>
        <w:jc w:val="both"/>
        <w:rPr>
          <w:rFonts w:ascii="Palatino Linotype" w:eastAsia="Palatino Linotype" w:hAnsi="Palatino Linotype" w:cs="Palatino Linotype"/>
          <w:b/>
          <w:color w:val="000000"/>
          <w:sz w:val="24"/>
          <w:szCs w:val="24"/>
        </w:rPr>
      </w:pPr>
    </w:p>
    <w:p w:rsidR="00207E12" w:rsidRDefault="00207E12">
      <w:pPr>
        <w:spacing w:after="0" w:line="240" w:lineRule="auto"/>
        <w:jc w:val="both"/>
        <w:rPr>
          <w:rFonts w:ascii="Palatino Linotype" w:eastAsia="Palatino Linotype" w:hAnsi="Palatino Linotype" w:cs="Palatino Linotype"/>
          <w:b/>
          <w:color w:val="000000"/>
          <w:sz w:val="24"/>
          <w:szCs w:val="24"/>
        </w:rPr>
      </w:pPr>
    </w:p>
    <w:p w:rsidR="00207E12" w:rsidRDefault="00207E12">
      <w:pPr>
        <w:spacing w:after="0" w:line="240" w:lineRule="auto"/>
        <w:jc w:val="both"/>
        <w:rPr>
          <w:rFonts w:ascii="Palatino Linotype" w:eastAsia="Palatino Linotype" w:hAnsi="Palatino Linotype" w:cs="Palatino Linotype"/>
          <w:b/>
          <w:color w:val="000000"/>
          <w:sz w:val="24"/>
          <w:szCs w:val="24"/>
        </w:rPr>
      </w:pPr>
    </w:p>
    <w:p w:rsidR="00207E12" w:rsidRDefault="00207E12">
      <w:pPr>
        <w:spacing w:after="0" w:line="240" w:lineRule="auto"/>
        <w:jc w:val="both"/>
        <w:rPr>
          <w:rFonts w:ascii="Palatino Linotype" w:eastAsia="Palatino Linotype" w:hAnsi="Palatino Linotype" w:cs="Palatino Linotype"/>
          <w:b/>
          <w:color w:val="000000"/>
          <w:sz w:val="24"/>
          <w:szCs w:val="24"/>
        </w:rPr>
      </w:pPr>
    </w:p>
    <w:p w:rsidR="00207E12" w:rsidRDefault="00207E12">
      <w:pPr>
        <w:spacing w:after="0" w:line="240" w:lineRule="auto"/>
        <w:jc w:val="both"/>
        <w:rPr>
          <w:rFonts w:ascii="Palatino Linotype" w:eastAsia="Palatino Linotype" w:hAnsi="Palatino Linotype" w:cs="Palatino Linotype"/>
          <w:b/>
          <w:color w:val="000000"/>
          <w:sz w:val="24"/>
          <w:szCs w:val="24"/>
        </w:rPr>
      </w:pPr>
    </w:p>
    <w:p w:rsidR="00207E12" w:rsidRDefault="00207E12">
      <w:pPr>
        <w:spacing w:after="0" w:line="240" w:lineRule="auto"/>
        <w:jc w:val="both"/>
        <w:rPr>
          <w:rFonts w:ascii="Palatino Linotype" w:eastAsia="Palatino Linotype" w:hAnsi="Palatino Linotype" w:cs="Palatino Linotype"/>
          <w:b/>
          <w:color w:val="000000"/>
          <w:sz w:val="24"/>
          <w:szCs w:val="24"/>
        </w:rPr>
      </w:pPr>
    </w:p>
    <w:p w:rsidR="00207E12" w:rsidRDefault="00207E12">
      <w:pPr>
        <w:spacing w:after="0" w:line="240" w:lineRule="auto"/>
        <w:jc w:val="both"/>
        <w:rPr>
          <w:rFonts w:ascii="Palatino Linotype" w:eastAsia="Palatino Linotype" w:hAnsi="Palatino Linotype" w:cs="Palatino Linotype"/>
          <w:b/>
          <w:color w:val="000000"/>
          <w:sz w:val="24"/>
          <w:szCs w:val="24"/>
        </w:rPr>
      </w:pPr>
    </w:p>
    <w:p w:rsidR="00207E12" w:rsidRDefault="00207E12">
      <w:pPr>
        <w:spacing w:after="0" w:line="240" w:lineRule="auto"/>
        <w:jc w:val="both"/>
        <w:rPr>
          <w:rFonts w:ascii="Palatino Linotype" w:eastAsia="Palatino Linotype" w:hAnsi="Palatino Linotype" w:cs="Palatino Linotype"/>
          <w:b/>
          <w:color w:val="000000"/>
          <w:sz w:val="24"/>
          <w:szCs w:val="24"/>
        </w:rPr>
      </w:pPr>
    </w:p>
    <w:p w:rsidR="00207E12" w:rsidRDefault="00207E12">
      <w:pPr>
        <w:spacing w:after="0" w:line="240" w:lineRule="auto"/>
        <w:jc w:val="both"/>
        <w:rPr>
          <w:rFonts w:ascii="Palatino Linotype" w:eastAsia="Palatino Linotype" w:hAnsi="Palatino Linotype" w:cs="Palatino Linotype"/>
          <w:b/>
          <w:color w:val="000000"/>
          <w:sz w:val="24"/>
          <w:szCs w:val="24"/>
        </w:rPr>
      </w:pPr>
    </w:p>
    <w:p w:rsidR="00207E12" w:rsidRDefault="00207E12">
      <w:pPr>
        <w:spacing w:after="0" w:line="240" w:lineRule="auto"/>
        <w:jc w:val="both"/>
        <w:rPr>
          <w:rFonts w:ascii="Palatino Linotype" w:eastAsia="Palatino Linotype" w:hAnsi="Palatino Linotype" w:cs="Palatino Linotype"/>
          <w:b/>
          <w:color w:val="000000"/>
          <w:sz w:val="24"/>
          <w:szCs w:val="24"/>
        </w:rPr>
      </w:pPr>
    </w:p>
    <w:p w:rsidR="00207E12" w:rsidRDefault="00207E12">
      <w:pPr>
        <w:spacing w:after="0" w:line="240" w:lineRule="auto"/>
        <w:jc w:val="both"/>
        <w:rPr>
          <w:rFonts w:ascii="Palatino Linotype" w:eastAsia="Palatino Linotype" w:hAnsi="Palatino Linotype" w:cs="Palatino Linotype"/>
          <w:b/>
          <w:color w:val="000000"/>
          <w:sz w:val="24"/>
          <w:szCs w:val="24"/>
        </w:rPr>
      </w:pPr>
    </w:p>
    <w:p w:rsidR="00207E12" w:rsidRDefault="00F06962">
      <w:pPr>
        <w:spacing w:after="0" w:line="240" w:lineRule="auto"/>
        <w:jc w:val="center"/>
        <w:rPr>
          <w:rFonts w:ascii="Palatino Linotype" w:eastAsia="Palatino Linotype" w:hAnsi="Palatino Linotype" w:cs="Palatino Linotype"/>
          <w:i/>
          <w:color w:val="000000"/>
          <w:sz w:val="28"/>
          <w:szCs w:val="28"/>
        </w:rPr>
      </w:pPr>
      <w:sdt>
        <w:sdtPr>
          <w:tag w:val="goog_rdk_0"/>
          <w:id w:val="-1147200419"/>
        </w:sdtPr>
        <w:sdtContent/>
      </w:sdt>
      <w:r w:rsidR="00F35F29">
        <w:rPr>
          <w:rFonts w:ascii="Palatino Linotype" w:eastAsia="Palatino Linotype" w:hAnsi="Palatino Linotype" w:cs="Palatino Linotype"/>
          <w:i/>
          <w:color w:val="000000"/>
          <w:sz w:val="28"/>
          <w:szCs w:val="28"/>
        </w:rPr>
        <w:t>ПРОГНОЗИ</w:t>
      </w:r>
    </w:p>
    <w:p w:rsidR="00207E12" w:rsidRDefault="00207E12">
      <w:pPr>
        <w:spacing w:after="0" w:line="240" w:lineRule="auto"/>
        <w:jc w:val="both"/>
        <w:rPr>
          <w:rFonts w:ascii="Palatino Linotype" w:eastAsia="Palatino Linotype" w:hAnsi="Palatino Linotype" w:cs="Palatino Linotype"/>
          <w:b/>
          <w:color w:val="000000"/>
          <w:sz w:val="24"/>
          <w:szCs w:val="24"/>
        </w:rPr>
      </w:pPr>
    </w:p>
    <w:p w:rsidR="00207E12" w:rsidRDefault="00207E12">
      <w:pPr>
        <w:spacing w:after="0" w:line="240" w:lineRule="auto"/>
        <w:jc w:val="both"/>
        <w:rPr>
          <w:rFonts w:ascii="Palatino Linotype" w:eastAsia="Palatino Linotype" w:hAnsi="Palatino Linotype" w:cs="Palatino Linotype"/>
          <w:b/>
          <w:color w:val="000000"/>
          <w:sz w:val="24"/>
          <w:szCs w:val="24"/>
        </w:rPr>
      </w:pPr>
    </w:p>
    <w:p w:rsidR="00207E12" w:rsidRDefault="00207E12">
      <w:pPr>
        <w:spacing w:after="0" w:line="240" w:lineRule="auto"/>
        <w:jc w:val="both"/>
        <w:rPr>
          <w:rFonts w:ascii="Palatino Linotype" w:eastAsia="Palatino Linotype" w:hAnsi="Palatino Linotype" w:cs="Palatino Linotype"/>
          <w:b/>
          <w:color w:val="000000"/>
          <w:sz w:val="24"/>
          <w:szCs w:val="24"/>
        </w:rPr>
      </w:pPr>
    </w:p>
    <w:p w:rsidR="00207E12" w:rsidRDefault="00207E12">
      <w:pPr>
        <w:spacing w:after="0" w:line="240" w:lineRule="auto"/>
        <w:jc w:val="both"/>
        <w:rPr>
          <w:rFonts w:ascii="Palatino Linotype" w:eastAsia="Palatino Linotype" w:hAnsi="Palatino Linotype" w:cs="Palatino Linotype"/>
          <w:b/>
          <w:color w:val="000000"/>
          <w:sz w:val="24"/>
          <w:szCs w:val="24"/>
        </w:rPr>
      </w:pPr>
    </w:p>
    <w:p w:rsidR="00207E12" w:rsidRDefault="00207E12">
      <w:pPr>
        <w:spacing w:after="0" w:line="240" w:lineRule="auto"/>
        <w:jc w:val="both"/>
        <w:rPr>
          <w:rFonts w:ascii="Palatino Linotype" w:eastAsia="Palatino Linotype" w:hAnsi="Palatino Linotype" w:cs="Palatino Linotype"/>
          <w:b/>
          <w:color w:val="000000"/>
          <w:sz w:val="24"/>
          <w:szCs w:val="24"/>
        </w:rPr>
      </w:pPr>
    </w:p>
    <w:p w:rsidR="00207E12" w:rsidRDefault="00207E12">
      <w:pPr>
        <w:spacing w:after="0" w:line="240" w:lineRule="auto"/>
        <w:jc w:val="both"/>
        <w:rPr>
          <w:rFonts w:ascii="Palatino Linotype" w:eastAsia="Palatino Linotype" w:hAnsi="Palatino Linotype" w:cs="Palatino Linotype"/>
          <w:b/>
          <w:color w:val="000000"/>
          <w:sz w:val="24"/>
          <w:szCs w:val="24"/>
        </w:rPr>
      </w:pPr>
    </w:p>
    <w:p w:rsidR="00207E12" w:rsidRDefault="00207E12">
      <w:pPr>
        <w:spacing w:after="0" w:line="240" w:lineRule="auto"/>
        <w:jc w:val="both"/>
        <w:rPr>
          <w:rFonts w:ascii="Palatino Linotype" w:eastAsia="Palatino Linotype" w:hAnsi="Palatino Linotype" w:cs="Palatino Linotype"/>
          <w:b/>
          <w:color w:val="000000"/>
          <w:sz w:val="24"/>
          <w:szCs w:val="24"/>
        </w:rPr>
      </w:pPr>
    </w:p>
    <w:p w:rsidR="00207E12" w:rsidRDefault="00207E12">
      <w:pPr>
        <w:spacing w:after="0" w:line="240" w:lineRule="auto"/>
        <w:jc w:val="both"/>
        <w:rPr>
          <w:rFonts w:ascii="Palatino Linotype" w:eastAsia="Palatino Linotype" w:hAnsi="Palatino Linotype" w:cs="Palatino Linotype"/>
          <w:b/>
          <w:color w:val="000000"/>
          <w:sz w:val="24"/>
          <w:szCs w:val="24"/>
        </w:rPr>
      </w:pPr>
    </w:p>
    <w:p w:rsidR="00207E12" w:rsidRDefault="00207E12">
      <w:pPr>
        <w:spacing w:after="0" w:line="240" w:lineRule="auto"/>
        <w:jc w:val="both"/>
        <w:rPr>
          <w:rFonts w:ascii="Palatino Linotype" w:eastAsia="Palatino Linotype" w:hAnsi="Palatino Linotype" w:cs="Palatino Linotype"/>
          <w:b/>
          <w:color w:val="000000"/>
          <w:sz w:val="24"/>
          <w:szCs w:val="24"/>
        </w:rPr>
      </w:pPr>
    </w:p>
    <w:p w:rsidR="00207E12" w:rsidRDefault="00207E12">
      <w:pPr>
        <w:spacing w:after="0" w:line="240" w:lineRule="auto"/>
        <w:jc w:val="both"/>
        <w:rPr>
          <w:rFonts w:ascii="Palatino Linotype" w:eastAsia="Palatino Linotype" w:hAnsi="Palatino Linotype" w:cs="Palatino Linotype"/>
          <w:b/>
          <w:color w:val="000000"/>
          <w:sz w:val="24"/>
          <w:szCs w:val="24"/>
        </w:rPr>
      </w:pPr>
    </w:p>
    <w:p w:rsidR="00207E12" w:rsidRDefault="00207E12">
      <w:pPr>
        <w:spacing w:after="0" w:line="240" w:lineRule="auto"/>
        <w:jc w:val="both"/>
        <w:rPr>
          <w:rFonts w:ascii="Palatino Linotype" w:eastAsia="Palatino Linotype" w:hAnsi="Palatino Linotype" w:cs="Palatino Linotype"/>
          <w:b/>
          <w:color w:val="000000"/>
          <w:sz w:val="24"/>
          <w:szCs w:val="24"/>
        </w:rPr>
      </w:pPr>
    </w:p>
    <w:p w:rsidR="00207E12" w:rsidRDefault="00207E12">
      <w:pPr>
        <w:spacing w:after="0" w:line="240" w:lineRule="auto"/>
        <w:jc w:val="both"/>
        <w:rPr>
          <w:rFonts w:ascii="Palatino Linotype" w:eastAsia="Palatino Linotype" w:hAnsi="Palatino Linotype" w:cs="Palatino Linotype"/>
          <w:b/>
          <w:color w:val="000000"/>
          <w:sz w:val="24"/>
          <w:szCs w:val="24"/>
        </w:rPr>
      </w:pPr>
    </w:p>
    <w:p w:rsidR="00207E12" w:rsidRDefault="00207E12">
      <w:pPr>
        <w:spacing w:after="0" w:line="240" w:lineRule="auto"/>
        <w:jc w:val="both"/>
        <w:rPr>
          <w:rFonts w:ascii="Palatino Linotype" w:eastAsia="Palatino Linotype" w:hAnsi="Palatino Linotype" w:cs="Palatino Linotype"/>
          <w:b/>
          <w:color w:val="000000"/>
          <w:sz w:val="24"/>
          <w:szCs w:val="24"/>
        </w:rPr>
      </w:pPr>
    </w:p>
    <w:p w:rsidR="00207E12" w:rsidRDefault="00207E12">
      <w:pPr>
        <w:spacing w:after="0" w:line="240" w:lineRule="auto"/>
        <w:jc w:val="both"/>
        <w:rPr>
          <w:rFonts w:ascii="Palatino Linotype" w:eastAsia="Palatino Linotype" w:hAnsi="Palatino Linotype" w:cs="Palatino Linotype"/>
          <w:b/>
          <w:color w:val="000000"/>
          <w:sz w:val="24"/>
          <w:szCs w:val="24"/>
        </w:rPr>
      </w:pPr>
    </w:p>
    <w:p w:rsidR="00207E12" w:rsidRDefault="00207E12">
      <w:pPr>
        <w:spacing w:after="0" w:line="240" w:lineRule="auto"/>
        <w:jc w:val="both"/>
        <w:rPr>
          <w:rFonts w:ascii="Palatino Linotype" w:eastAsia="Palatino Linotype" w:hAnsi="Palatino Linotype" w:cs="Palatino Linotype"/>
          <w:b/>
          <w:color w:val="000000"/>
          <w:sz w:val="24"/>
          <w:szCs w:val="24"/>
        </w:rPr>
      </w:pPr>
    </w:p>
    <w:p w:rsidR="00207E12" w:rsidRDefault="00207E12">
      <w:pPr>
        <w:spacing w:after="0" w:line="240" w:lineRule="auto"/>
        <w:jc w:val="both"/>
        <w:rPr>
          <w:rFonts w:ascii="Palatino Linotype" w:eastAsia="Palatino Linotype" w:hAnsi="Palatino Linotype" w:cs="Palatino Linotype"/>
          <w:b/>
          <w:color w:val="000000"/>
          <w:sz w:val="24"/>
          <w:szCs w:val="24"/>
        </w:rPr>
      </w:pPr>
    </w:p>
    <w:p w:rsidR="00207E12" w:rsidRDefault="00207E12">
      <w:pPr>
        <w:spacing w:after="0" w:line="240" w:lineRule="auto"/>
        <w:jc w:val="both"/>
        <w:rPr>
          <w:rFonts w:ascii="Palatino Linotype" w:eastAsia="Palatino Linotype" w:hAnsi="Palatino Linotype" w:cs="Palatino Linotype"/>
          <w:b/>
          <w:color w:val="000000"/>
          <w:sz w:val="24"/>
          <w:szCs w:val="24"/>
        </w:rPr>
      </w:pPr>
    </w:p>
    <w:p w:rsidR="00207E12" w:rsidRDefault="00207E12">
      <w:pPr>
        <w:spacing w:after="0" w:line="240" w:lineRule="auto"/>
        <w:jc w:val="both"/>
        <w:rPr>
          <w:rFonts w:ascii="Palatino Linotype" w:eastAsia="Palatino Linotype" w:hAnsi="Palatino Linotype" w:cs="Palatino Linotype"/>
          <w:b/>
          <w:color w:val="000000"/>
          <w:sz w:val="24"/>
          <w:szCs w:val="24"/>
        </w:rPr>
      </w:pPr>
    </w:p>
    <w:p w:rsidR="00207E12" w:rsidRDefault="00207E12">
      <w:pPr>
        <w:spacing w:after="0" w:line="240" w:lineRule="auto"/>
        <w:jc w:val="both"/>
        <w:rPr>
          <w:rFonts w:ascii="Palatino Linotype" w:eastAsia="Palatino Linotype" w:hAnsi="Palatino Linotype" w:cs="Palatino Linotype"/>
          <w:b/>
          <w:color w:val="000000"/>
          <w:sz w:val="24"/>
          <w:szCs w:val="24"/>
        </w:rPr>
      </w:pPr>
    </w:p>
    <w:p w:rsidR="00207E12" w:rsidRDefault="00207E12">
      <w:pPr>
        <w:spacing w:after="0" w:line="240" w:lineRule="auto"/>
        <w:jc w:val="both"/>
        <w:rPr>
          <w:rFonts w:ascii="Palatino Linotype" w:eastAsia="Palatino Linotype" w:hAnsi="Palatino Linotype" w:cs="Palatino Linotype"/>
          <w:b/>
          <w:color w:val="000000"/>
          <w:sz w:val="24"/>
          <w:szCs w:val="24"/>
        </w:rPr>
      </w:pPr>
    </w:p>
    <w:p w:rsidR="00207E12" w:rsidRDefault="00207E12">
      <w:pPr>
        <w:spacing w:after="0" w:line="240" w:lineRule="auto"/>
        <w:jc w:val="both"/>
        <w:rPr>
          <w:rFonts w:ascii="Palatino Linotype" w:eastAsia="Palatino Linotype" w:hAnsi="Palatino Linotype" w:cs="Palatino Linotype"/>
          <w:b/>
          <w:color w:val="000000"/>
          <w:sz w:val="24"/>
          <w:szCs w:val="24"/>
        </w:rPr>
      </w:pPr>
    </w:p>
    <w:p w:rsidR="00207E12" w:rsidRDefault="00207E12">
      <w:pPr>
        <w:spacing w:after="0" w:line="240" w:lineRule="auto"/>
        <w:jc w:val="both"/>
        <w:rPr>
          <w:rFonts w:ascii="Palatino Linotype" w:eastAsia="Palatino Linotype" w:hAnsi="Palatino Linotype" w:cs="Palatino Linotype"/>
          <w:b/>
          <w:color w:val="000000"/>
          <w:sz w:val="24"/>
          <w:szCs w:val="24"/>
        </w:rPr>
      </w:pPr>
    </w:p>
    <w:p w:rsidR="00207E12" w:rsidRDefault="00207E12">
      <w:pPr>
        <w:spacing w:after="0" w:line="240" w:lineRule="auto"/>
        <w:jc w:val="both"/>
        <w:rPr>
          <w:rFonts w:ascii="Palatino Linotype" w:eastAsia="Palatino Linotype" w:hAnsi="Palatino Linotype" w:cs="Palatino Linotype"/>
          <w:b/>
          <w:color w:val="000000"/>
          <w:sz w:val="24"/>
          <w:szCs w:val="24"/>
        </w:rPr>
      </w:pPr>
    </w:p>
    <w:p w:rsidR="00207E12" w:rsidRDefault="00207E12">
      <w:pPr>
        <w:spacing w:after="0" w:line="240" w:lineRule="auto"/>
        <w:jc w:val="both"/>
        <w:rPr>
          <w:rFonts w:ascii="Palatino Linotype" w:eastAsia="Palatino Linotype" w:hAnsi="Palatino Linotype" w:cs="Palatino Linotype"/>
          <w:b/>
          <w:color w:val="000000"/>
          <w:sz w:val="24"/>
          <w:szCs w:val="24"/>
        </w:rPr>
      </w:pPr>
    </w:p>
    <w:p w:rsidR="00207E12" w:rsidRDefault="00207E12">
      <w:pPr>
        <w:spacing w:after="0" w:line="240" w:lineRule="auto"/>
        <w:jc w:val="both"/>
        <w:rPr>
          <w:rFonts w:ascii="Palatino Linotype" w:eastAsia="Palatino Linotype" w:hAnsi="Palatino Linotype" w:cs="Palatino Linotype"/>
          <w:b/>
          <w:color w:val="000000"/>
          <w:sz w:val="24"/>
          <w:szCs w:val="24"/>
        </w:rPr>
      </w:pPr>
    </w:p>
    <w:p w:rsidR="00207E12" w:rsidRDefault="00207E12">
      <w:pPr>
        <w:spacing w:after="0" w:line="240" w:lineRule="auto"/>
        <w:jc w:val="both"/>
        <w:rPr>
          <w:rFonts w:ascii="Palatino Linotype" w:eastAsia="Palatino Linotype" w:hAnsi="Palatino Linotype" w:cs="Palatino Linotype"/>
          <w:b/>
          <w:color w:val="000000"/>
          <w:sz w:val="24"/>
          <w:szCs w:val="24"/>
        </w:rPr>
      </w:pPr>
    </w:p>
    <w:p w:rsidR="00207E12" w:rsidRDefault="00207E12">
      <w:pPr>
        <w:spacing w:after="0" w:line="240" w:lineRule="auto"/>
        <w:jc w:val="both"/>
        <w:rPr>
          <w:rFonts w:ascii="Palatino Linotype" w:eastAsia="Palatino Linotype" w:hAnsi="Palatino Linotype" w:cs="Palatino Linotype"/>
          <w:b/>
          <w:color w:val="000000"/>
          <w:sz w:val="24"/>
          <w:szCs w:val="24"/>
        </w:rPr>
      </w:pPr>
    </w:p>
    <w:p w:rsidR="00207E12" w:rsidRPr="008E5BAB" w:rsidRDefault="00F35F29" w:rsidP="008E5BAB">
      <w:pPr>
        <w:pBdr>
          <w:bottom w:val="single" w:sz="12" w:space="1" w:color="C45911"/>
        </w:pBdr>
        <w:spacing w:after="0" w:line="240" w:lineRule="auto"/>
        <w:jc w:val="both"/>
        <w:rPr>
          <w:rFonts w:ascii="Palatino Linotype" w:eastAsia="Palatino Linotype" w:hAnsi="Palatino Linotype" w:cs="Palatino Linotype"/>
          <w:b/>
          <w:color w:val="000000"/>
        </w:rPr>
      </w:pPr>
      <w:r>
        <w:rPr>
          <w:rFonts w:ascii="Palatino Linotype" w:eastAsia="Palatino Linotype" w:hAnsi="Palatino Linotype" w:cs="Palatino Linotype"/>
          <w:b/>
          <w:color w:val="000000"/>
          <w:sz w:val="24"/>
          <w:szCs w:val="24"/>
        </w:rPr>
        <w:t>4.12.</w:t>
      </w:r>
      <w:r>
        <w:rPr>
          <w:rFonts w:ascii="Palatino Linotype" w:eastAsia="Palatino Linotype" w:hAnsi="Palatino Linotype" w:cs="Palatino Linotype"/>
          <w:color w:val="000000"/>
          <w:sz w:val="24"/>
          <w:szCs w:val="24"/>
        </w:rPr>
        <w:t xml:space="preserve"> </w:t>
      </w:r>
      <w:r>
        <w:rPr>
          <w:rFonts w:ascii="Palatino Linotype" w:eastAsia="Palatino Linotype" w:hAnsi="Palatino Linotype" w:cs="Palatino Linotype"/>
          <w:b/>
          <w:color w:val="000000"/>
          <w:sz w:val="24"/>
          <w:szCs w:val="24"/>
        </w:rPr>
        <w:t>ИЗГОТВЯНЕ НА ПРОГНОЗИ</w:t>
      </w:r>
      <w:r>
        <w:rPr>
          <w:rFonts w:ascii="Palatino Linotype" w:eastAsia="Palatino Linotype" w:hAnsi="Palatino Linotype" w:cs="Palatino Linotype"/>
          <w:color w:val="000000"/>
          <w:sz w:val="24"/>
          <w:szCs w:val="24"/>
        </w:rPr>
        <w:t xml:space="preserve"> </w:t>
      </w:r>
    </w:p>
    <w:p w:rsidR="00207E12" w:rsidRDefault="00F35F29">
      <w:pPr>
        <w:widowControl w:val="0"/>
        <w:tabs>
          <w:tab w:val="left" w:pos="567"/>
          <w:tab w:val="left" w:pos="939"/>
        </w:tabs>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Прогнозата на количеството образувани битови отпадъци в общината за периода 2021 – 2028 г. в Столична община е изготвена въз основа на два компонента:</w:t>
      </w:r>
    </w:p>
    <w:p w:rsidR="00207E12" w:rsidRDefault="00F35F29">
      <w:pPr>
        <w:widowControl w:val="0"/>
        <w:numPr>
          <w:ilvl w:val="0"/>
          <w:numId w:val="2"/>
        </w:numPr>
        <w:tabs>
          <w:tab w:val="left" w:pos="567"/>
          <w:tab w:val="left" w:pos="939"/>
        </w:tabs>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Брой на населението и демографска прогноза на 2021 – 2028 г.</w:t>
      </w:r>
    </w:p>
    <w:p w:rsidR="00207E12" w:rsidRDefault="00F35F29">
      <w:pPr>
        <w:widowControl w:val="0"/>
        <w:numPr>
          <w:ilvl w:val="0"/>
          <w:numId w:val="2"/>
        </w:numPr>
        <w:tabs>
          <w:tab w:val="left" w:pos="567"/>
          <w:tab w:val="left" w:pos="939"/>
        </w:tabs>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Норма на натрупване на отпадъци на 1 жител;</w:t>
      </w:r>
    </w:p>
    <w:p w:rsidR="00207E12" w:rsidRDefault="00207E12">
      <w:pPr>
        <w:widowControl w:val="0"/>
        <w:tabs>
          <w:tab w:val="left" w:pos="567"/>
          <w:tab w:val="left" w:pos="939"/>
        </w:tabs>
        <w:spacing w:after="0" w:line="276" w:lineRule="auto"/>
        <w:jc w:val="both"/>
        <w:rPr>
          <w:rFonts w:ascii="Palatino Linotype" w:eastAsia="Palatino Linotype" w:hAnsi="Palatino Linotype" w:cs="Palatino Linotype"/>
          <w:b/>
          <w:color w:val="000000"/>
        </w:rPr>
      </w:pPr>
      <w:bookmarkStart w:id="0" w:name="_heading=h.gjdgxs" w:colFirst="0" w:colLast="0"/>
      <w:bookmarkEnd w:id="0"/>
    </w:p>
    <w:p w:rsidR="00207E12" w:rsidRDefault="00F35F29">
      <w:pPr>
        <w:widowControl w:val="0"/>
        <w:numPr>
          <w:ilvl w:val="2"/>
          <w:numId w:val="3"/>
        </w:numPr>
        <w:pBdr>
          <w:top w:val="nil"/>
          <w:left w:val="nil"/>
          <w:bottom w:val="single" w:sz="4" w:space="1" w:color="000000"/>
          <w:right w:val="nil"/>
          <w:between w:val="nil"/>
        </w:pBdr>
        <w:tabs>
          <w:tab w:val="left" w:pos="567"/>
          <w:tab w:val="left" w:pos="939"/>
        </w:tabs>
        <w:spacing w:after="0" w:line="276" w:lineRule="auto"/>
        <w:jc w:val="both"/>
        <w:rPr>
          <w:rFonts w:ascii="Palatino Linotype" w:eastAsia="Palatino Linotype" w:hAnsi="Palatino Linotype" w:cs="Palatino Linotype"/>
          <w:b/>
          <w:color w:val="000000"/>
        </w:rPr>
      </w:pPr>
      <w:r>
        <w:rPr>
          <w:rFonts w:ascii="Palatino Linotype" w:eastAsia="Palatino Linotype" w:hAnsi="Palatino Linotype" w:cs="Palatino Linotype"/>
          <w:b/>
          <w:color w:val="000000"/>
        </w:rPr>
        <w:t>Брой на население и демографска прогноза</w:t>
      </w:r>
    </w:p>
    <w:p w:rsidR="00207E12" w:rsidRDefault="00F35F29">
      <w:pPr>
        <w:spacing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Демографската прогноза за населението на Столична община  в периода 2021 – 2028 г. е изготвена на база информация от НСИ, въз основа на данните за населението на общината за последните години от 2016 – 2020 г. и официална демографска прогноза на НСИ за броя на населението в област София (столица) за периода до 2080 г. (при хипотеза на конвергентност)</w:t>
      </w:r>
      <w:r>
        <w:rPr>
          <w:rFonts w:ascii="Palatino Linotype" w:eastAsia="Palatino Linotype" w:hAnsi="Palatino Linotype" w:cs="Palatino Linotype"/>
          <w:color w:val="000000"/>
          <w:vertAlign w:val="superscript"/>
        </w:rPr>
        <w:footnoteReference w:id="1"/>
      </w:r>
      <w:r>
        <w:rPr>
          <w:rFonts w:ascii="Palatino Linotype" w:eastAsia="Palatino Linotype" w:hAnsi="Palatino Linotype" w:cs="Palatino Linotype"/>
          <w:color w:val="000000"/>
        </w:rPr>
        <w:t xml:space="preserve">. В следващата таблица е представен броя на население за област София (столица) за периода 2016 – 2020 г., според данни на НСИ. </w:t>
      </w:r>
    </w:p>
    <w:p w:rsidR="00207E12" w:rsidRDefault="00F35F29">
      <w:pPr>
        <w:pBdr>
          <w:top w:val="nil"/>
          <w:left w:val="nil"/>
          <w:bottom w:val="nil"/>
          <w:right w:val="nil"/>
          <w:between w:val="nil"/>
        </w:pBdr>
        <w:spacing w:after="200" w:line="240" w:lineRule="auto"/>
        <w:rPr>
          <w:rFonts w:ascii="Palatino Linotype" w:eastAsia="Palatino Linotype" w:hAnsi="Palatino Linotype" w:cs="Palatino Linotype"/>
          <w:color w:val="000000"/>
          <w:sz w:val="18"/>
          <w:szCs w:val="18"/>
        </w:rPr>
      </w:pPr>
      <w:r>
        <w:rPr>
          <w:i/>
          <w:color w:val="44546A"/>
          <w:sz w:val="18"/>
          <w:szCs w:val="18"/>
        </w:rPr>
        <w:t xml:space="preserve">Таблица 1 </w:t>
      </w:r>
      <w:r>
        <w:rPr>
          <w:rFonts w:ascii="Palatino Linotype" w:eastAsia="Palatino Linotype" w:hAnsi="Palatino Linotype" w:cs="Palatino Linotype"/>
          <w:i/>
          <w:color w:val="000000"/>
          <w:sz w:val="18"/>
          <w:szCs w:val="18"/>
        </w:rPr>
        <w:t>Население на област София (столица) за периода 2016 – 2020 г.</w:t>
      </w:r>
    </w:p>
    <w:tbl>
      <w:tblPr>
        <w:tblStyle w:val="af1"/>
        <w:tblW w:w="906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5"/>
        <w:gridCol w:w="1559"/>
        <w:gridCol w:w="1418"/>
        <w:gridCol w:w="1275"/>
        <w:gridCol w:w="1418"/>
        <w:gridCol w:w="1412"/>
      </w:tblGrid>
      <w:tr w:rsidR="00207E12">
        <w:tc>
          <w:tcPr>
            <w:tcW w:w="1985" w:type="dxa"/>
            <w:shd w:val="clear" w:color="auto" w:fill="ACB9CA"/>
            <w:vAlign w:val="bottom"/>
          </w:tcPr>
          <w:p w:rsidR="00207E12" w:rsidRDefault="00F35F29">
            <w:pPr>
              <w:spacing w:after="0" w:line="240" w:lineRule="auto"/>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Година</w:t>
            </w:r>
          </w:p>
        </w:tc>
        <w:tc>
          <w:tcPr>
            <w:tcW w:w="1559" w:type="dxa"/>
            <w:shd w:val="clear" w:color="auto" w:fill="ACB9CA"/>
            <w:vAlign w:val="bottom"/>
          </w:tcPr>
          <w:p w:rsidR="00207E12" w:rsidRDefault="00F35F29">
            <w:pPr>
              <w:spacing w:after="0" w:line="240" w:lineRule="auto"/>
              <w:jc w:val="right"/>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2016</w:t>
            </w:r>
          </w:p>
        </w:tc>
        <w:tc>
          <w:tcPr>
            <w:tcW w:w="1418" w:type="dxa"/>
            <w:shd w:val="clear" w:color="auto" w:fill="ACB9CA"/>
            <w:vAlign w:val="bottom"/>
          </w:tcPr>
          <w:p w:rsidR="00207E12" w:rsidRDefault="00F35F29">
            <w:pPr>
              <w:spacing w:after="0" w:line="240" w:lineRule="auto"/>
              <w:jc w:val="right"/>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2017</w:t>
            </w:r>
          </w:p>
        </w:tc>
        <w:tc>
          <w:tcPr>
            <w:tcW w:w="1275" w:type="dxa"/>
            <w:shd w:val="clear" w:color="auto" w:fill="ACB9CA"/>
            <w:vAlign w:val="bottom"/>
          </w:tcPr>
          <w:p w:rsidR="00207E12" w:rsidRDefault="00F35F29">
            <w:pPr>
              <w:spacing w:after="0" w:line="240" w:lineRule="auto"/>
              <w:jc w:val="right"/>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2018</w:t>
            </w:r>
          </w:p>
        </w:tc>
        <w:tc>
          <w:tcPr>
            <w:tcW w:w="1418" w:type="dxa"/>
            <w:shd w:val="clear" w:color="auto" w:fill="ACB9CA"/>
            <w:vAlign w:val="bottom"/>
          </w:tcPr>
          <w:p w:rsidR="00207E12" w:rsidRDefault="00F35F29">
            <w:pPr>
              <w:spacing w:after="0" w:line="240" w:lineRule="auto"/>
              <w:jc w:val="right"/>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2019</w:t>
            </w:r>
          </w:p>
        </w:tc>
        <w:tc>
          <w:tcPr>
            <w:tcW w:w="1412" w:type="dxa"/>
            <w:shd w:val="clear" w:color="auto" w:fill="ACB9CA"/>
            <w:vAlign w:val="bottom"/>
          </w:tcPr>
          <w:p w:rsidR="00207E12" w:rsidRDefault="00F35F29">
            <w:pPr>
              <w:spacing w:after="0" w:line="240" w:lineRule="auto"/>
              <w:jc w:val="right"/>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2020</w:t>
            </w:r>
          </w:p>
        </w:tc>
      </w:tr>
      <w:tr w:rsidR="00207E12">
        <w:tc>
          <w:tcPr>
            <w:tcW w:w="1985" w:type="dxa"/>
            <w:shd w:val="clear" w:color="auto" w:fill="auto"/>
            <w:vAlign w:val="center"/>
          </w:tcPr>
          <w:p w:rsidR="00207E12" w:rsidRDefault="00F35F29">
            <w:pPr>
              <w:spacing w:after="0" w:line="240" w:lineRule="auto"/>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София</w:t>
            </w:r>
          </w:p>
        </w:tc>
        <w:tc>
          <w:tcPr>
            <w:tcW w:w="1559" w:type="dxa"/>
            <w:shd w:val="clear" w:color="auto" w:fill="auto"/>
            <w:vAlign w:val="bottom"/>
          </w:tcPr>
          <w:p w:rsidR="00207E12" w:rsidRDefault="00F35F29">
            <w:pPr>
              <w:spacing w:after="0" w:line="240" w:lineRule="auto"/>
              <w:jc w:val="right"/>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1 323 637</w:t>
            </w:r>
          </w:p>
        </w:tc>
        <w:tc>
          <w:tcPr>
            <w:tcW w:w="1418" w:type="dxa"/>
            <w:shd w:val="clear" w:color="auto" w:fill="auto"/>
            <w:vAlign w:val="bottom"/>
          </w:tcPr>
          <w:p w:rsidR="00207E12" w:rsidRDefault="00F35F29">
            <w:pPr>
              <w:spacing w:after="0" w:line="240" w:lineRule="auto"/>
              <w:jc w:val="right"/>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1 325 429</w:t>
            </w:r>
          </w:p>
        </w:tc>
        <w:tc>
          <w:tcPr>
            <w:tcW w:w="1275" w:type="dxa"/>
            <w:shd w:val="clear" w:color="auto" w:fill="auto"/>
            <w:vAlign w:val="bottom"/>
          </w:tcPr>
          <w:p w:rsidR="00207E12" w:rsidRDefault="00F35F29">
            <w:pPr>
              <w:spacing w:after="0" w:line="240" w:lineRule="auto"/>
              <w:jc w:val="right"/>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1 328 120</w:t>
            </w:r>
          </w:p>
        </w:tc>
        <w:tc>
          <w:tcPr>
            <w:tcW w:w="1418" w:type="dxa"/>
            <w:shd w:val="clear" w:color="auto" w:fill="auto"/>
            <w:vAlign w:val="bottom"/>
          </w:tcPr>
          <w:p w:rsidR="00207E12" w:rsidRDefault="00F35F29">
            <w:pPr>
              <w:spacing w:after="0" w:line="240" w:lineRule="auto"/>
              <w:jc w:val="right"/>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1 328 790</w:t>
            </w:r>
          </w:p>
        </w:tc>
        <w:tc>
          <w:tcPr>
            <w:tcW w:w="1412" w:type="dxa"/>
            <w:shd w:val="clear" w:color="auto" w:fill="auto"/>
            <w:vAlign w:val="bottom"/>
          </w:tcPr>
          <w:p w:rsidR="00207E12" w:rsidRDefault="00F35F29">
            <w:pPr>
              <w:spacing w:after="0" w:line="240" w:lineRule="auto"/>
              <w:jc w:val="right"/>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1 308 412</w:t>
            </w:r>
          </w:p>
        </w:tc>
      </w:tr>
    </w:tbl>
    <w:p w:rsidR="00207E12" w:rsidRDefault="00F35F29">
      <w:pPr>
        <w:spacing w:line="276" w:lineRule="auto"/>
        <w:jc w:val="right"/>
        <w:rPr>
          <w:rFonts w:ascii="Palatino Linotype" w:eastAsia="Palatino Linotype" w:hAnsi="Palatino Linotype" w:cs="Palatino Linotype"/>
          <w:i/>
          <w:color w:val="000000"/>
          <w:sz w:val="20"/>
          <w:szCs w:val="20"/>
        </w:rPr>
      </w:pPr>
      <w:r>
        <w:rPr>
          <w:rFonts w:ascii="Palatino Linotype" w:eastAsia="Palatino Linotype" w:hAnsi="Palatino Linotype" w:cs="Palatino Linotype"/>
          <w:i/>
          <w:color w:val="000000"/>
          <w:sz w:val="20"/>
          <w:szCs w:val="20"/>
        </w:rPr>
        <w:t>Източник: НСИ</w:t>
      </w:r>
    </w:p>
    <w:p w:rsidR="00207E12" w:rsidRDefault="00F35F29">
      <w:pPr>
        <w:pBdr>
          <w:top w:val="nil"/>
          <w:left w:val="nil"/>
          <w:bottom w:val="nil"/>
          <w:right w:val="nil"/>
          <w:between w:val="nil"/>
        </w:pBd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Съгласно данни от НСИ в Столична община за предходните 5 години се наблюдава тенденция за постоянно увеличаване на населението, с изключение на 2020 г., когато то намалява. Това най-вероятно се дължи на разпространението на пандемията от COVID 19 и преместване на част от населението извън Столична община. За периода 2016-2019 г. населението на Столична община се е увеличило с 5153 лица или 0,39 %.  Към 2020 г., относителният дял на населението в  Столична община спрямо населението на България е 18,92% .</w:t>
      </w:r>
    </w:p>
    <w:p w:rsidR="00207E12" w:rsidRDefault="00F35F29">
      <w:pPr>
        <w:pBdr>
          <w:top w:val="nil"/>
          <w:left w:val="nil"/>
          <w:bottom w:val="nil"/>
          <w:right w:val="nil"/>
          <w:between w:val="nil"/>
        </w:pBdr>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В следващата таблица е представена информация относно официална прогноза за населението на НСИ за Столична община за периода 2020-2035 г. при хипотеза за конвергентност. Този вариант се определя като реалистичен и е съобразен с нормативните изисквания на Европейския съюз за демографското и социално-икономическото развитие на страните членки.</w:t>
      </w:r>
    </w:p>
    <w:p w:rsidR="00207E12" w:rsidRDefault="00F35F29">
      <w:pPr>
        <w:pBdr>
          <w:top w:val="nil"/>
          <w:left w:val="nil"/>
          <w:bottom w:val="nil"/>
          <w:right w:val="nil"/>
          <w:between w:val="nil"/>
        </w:pBdr>
        <w:spacing w:after="200" w:line="240" w:lineRule="auto"/>
        <w:rPr>
          <w:rFonts w:ascii="Palatino Linotype" w:eastAsia="Palatino Linotype" w:hAnsi="Palatino Linotype" w:cs="Palatino Linotype"/>
          <w:color w:val="000000"/>
          <w:sz w:val="18"/>
          <w:szCs w:val="18"/>
        </w:rPr>
      </w:pPr>
      <w:r>
        <w:rPr>
          <w:i/>
          <w:color w:val="44546A"/>
          <w:sz w:val="18"/>
          <w:szCs w:val="18"/>
        </w:rPr>
        <w:t xml:space="preserve">Таблица 2  </w:t>
      </w:r>
      <w:r>
        <w:rPr>
          <w:rFonts w:ascii="Palatino Linotype" w:eastAsia="Palatino Linotype" w:hAnsi="Palatino Linotype" w:cs="Palatino Linotype"/>
          <w:i/>
          <w:color w:val="000000"/>
          <w:sz w:val="18"/>
          <w:szCs w:val="18"/>
        </w:rPr>
        <w:t xml:space="preserve">Демографска прогноза за населението на Столична община за периода 2020-2035 г., бр. жител </w:t>
      </w:r>
    </w:p>
    <w:tbl>
      <w:tblPr>
        <w:tblStyle w:val="af2"/>
        <w:tblW w:w="86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47"/>
        <w:gridCol w:w="1843"/>
        <w:gridCol w:w="1417"/>
        <w:gridCol w:w="1276"/>
        <w:gridCol w:w="1559"/>
      </w:tblGrid>
      <w:tr w:rsidR="00207E12">
        <w:trPr>
          <w:trHeight w:val="300"/>
          <w:jc w:val="center"/>
        </w:trPr>
        <w:tc>
          <w:tcPr>
            <w:tcW w:w="2547" w:type="dxa"/>
            <w:tcBorders>
              <w:top w:val="single" w:sz="4" w:space="0" w:color="000000"/>
              <w:left w:val="single" w:sz="4" w:space="0" w:color="000000"/>
              <w:bottom w:val="single" w:sz="4" w:space="0" w:color="000000"/>
              <w:right w:val="single" w:sz="4" w:space="0" w:color="000000"/>
            </w:tcBorders>
            <w:shd w:val="clear" w:color="auto" w:fill="D0CECE"/>
            <w:vAlign w:val="bottom"/>
          </w:tcPr>
          <w:p w:rsidR="00207E12" w:rsidRDefault="00F35F29">
            <w:pPr>
              <w:spacing w:after="0" w:line="240" w:lineRule="auto"/>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 xml:space="preserve">година </w:t>
            </w:r>
          </w:p>
        </w:tc>
        <w:tc>
          <w:tcPr>
            <w:tcW w:w="1843" w:type="dxa"/>
            <w:tcBorders>
              <w:top w:val="single" w:sz="4" w:space="0" w:color="000000"/>
              <w:left w:val="nil"/>
              <w:bottom w:val="single" w:sz="4" w:space="0" w:color="000000"/>
              <w:right w:val="single" w:sz="4" w:space="0" w:color="000000"/>
            </w:tcBorders>
            <w:shd w:val="clear" w:color="auto" w:fill="D0CECE"/>
            <w:vAlign w:val="bottom"/>
          </w:tcPr>
          <w:p w:rsidR="00207E12" w:rsidRDefault="00F35F29">
            <w:pPr>
              <w:spacing w:after="0" w:line="240" w:lineRule="auto"/>
              <w:jc w:val="right"/>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2020</w:t>
            </w:r>
          </w:p>
        </w:tc>
        <w:tc>
          <w:tcPr>
            <w:tcW w:w="1417" w:type="dxa"/>
            <w:tcBorders>
              <w:top w:val="single" w:sz="4" w:space="0" w:color="000000"/>
              <w:left w:val="nil"/>
              <w:bottom w:val="single" w:sz="4" w:space="0" w:color="000000"/>
              <w:right w:val="single" w:sz="4" w:space="0" w:color="000000"/>
            </w:tcBorders>
            <w:shd w:val="clear" w:color="auto" w:fill="D0CECE"/>
            <w:vAlign w:val="bottom"/>
          </w:tcPr>
          <w:p w:rsidR="00207E12" w:rsidRDefault="00F35F29">
            <w:pPr>
              <w:spacing w:after="0" w:line="240" w:lineRule="auto"/>
              <w:jc w:val="right"/>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2025</w:t>
            </w:r>
          </w:p>
        </w:tc>
        <w:tc>
          <w:tcPr>
            <w:tcW w:w="1276" w:type="dxa"/>
            <w:tcBorders>
              <w:top w:val="single" w:sz="4" w:space="0" w:color="000000"/>
              <w:left w:val="nil"/>
              <w:bottom w:val="single" w:sz="4" w:space="0" w:color="000000"/>
              <w:right w:val="single" w:sz="4" w:space="0" w:color="000000"/>
            </w:tcBorders>
            <w:shd w:val="clear" w:color="auto" w:fill="D0CECE"/>
            <w:vAlign w:val="bottom"/>
          </w:tcPr>
          <w:p w:rsidR="00207E12" w:rsidRDefault="00F35F29">
            <w:pPr>
              <w:spacing w:after="0" w:line="240" w:lineRule="auto"/>
              <w:jc w:val="right"/>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2030</w:t>
            </w:r>
          </w:p>
        </w:tc>
        <w:tc>
          <w:tcPr>
            <w:tcW w:w="1559" w:type="dxa"/>
            <w:tcBorders>
              <w:top w:val="single" w:sz="4" w:space="0" w:color="000000"/>
              <w:left w:val="nil"/>
              <w:bottom w:val="single" w:sz="4" w:space="0" w:color="000000"/>
              <w:right w:val="single" w:sz="4" w:space="0" w:color="000000"/>
            </w:tcBorders>
            <w:shd w:val="clear" w:color="auto" w:fill="D0CECE"/>
            <w:vAlign w:val="bottom"/>
          </w:tcPr>
          <w:p w:rsidR="00207E12" w:rsidRDefault="00F35F29">
            <w:pPr>
              <w:spacing w:after="0" w:line="240" w:lineRule="auto"/>
              <w:jc w:val="right"/>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2035</w:t>
            </w:r>
          </w:p>
        </w:tc>
      </w:tr>
      <w:tr w:rsidR="00207E12">
        <w:trPr>
          <w:trHeight w:val="300"/>
          <w:jc w:val="center"/>
        </w:trPr>
        <w:tc>
          <w:tcPr>
            <w:tcW w:w="2547" w:type="dxa"/>
            <w:tcBorders>
              <w:top w:val="nil"/>
              <w:left w:val="single" w:sz="4" w:space="0" w:color="000000"/>
              <w:bottom w:val="single" w:sz="4" w:space="0" w:color="000000"/>
              <w:right w:val="single" w:sz="4" w:space="0" w:color="000000"/>
            </w:tcBorders>
            <w:shd w:val="clear" w:color="auto" w:fill="auto"/>
            <w:vAlign w:val="bottom"/>
          </w:tcPr>
          <w:p w:rsidR="00207E12" w:rsidRDefault="00F35F29">
            <w:pPr>
              <w:spacing w:after="0" w:line="240" w:lineRule="auto"/>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София-столица</w:t>
            </w:r>
          </w:p>
        </w:tc>
        <w:tc>
          <w:tcPr>
            <w:tcW w:w="1843" w:type="dxa"/>
            <w:tcBorders>
              <w:top w:val="nil"/>
              <w:left w:val="nil"/>
              <w:bottom w:val="single" w:sz="4" w:space="0" w:color="000000"/>
              <w:right w:val="single" w:sz="4" w:space="0" w:color="000000"/>
            </w:tcBorders>
            <w:shd w:val="clear" w:color="auto" w:fill="auto"/>
            <w:vAlign w:val="bottom"/>
          </w:tcPr>
          <w:p w:rsidR="00207E12" w:rsidRDefault="00F35F29">
            <w:pPr>
              <w:spacing w:after="0" w:line="240" w:lineRule="auto"/>
              <w:jc w:val="right"/>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1 336 554</w:t>
            </w:r>
          </w:p>
        </w:tc>
        <w:tc>
          <w:tcPr>
            <w:tcW w:w="1417" w:type="dxa"/>
            <w:tcBorders>
              <w:top w:val="nil"/>
              <w:left w:val="nil"/>
              <w:bottom w:val="single" w:sz="4" w:space="0" w:color="000000"/>
              <w:right w:val="single" w:sz="4" w:space="0" w:color="000000"/>
            </w:tcBorders>
            <w:shd w:val="clear" w:color="auto" w:fill="auto"/>
            <w:vAlign w:val="bottom"/>
          </w:tcPr>
          <w:p w:rsidR="00207E12" w:rsidRDefault="00F35F29">
            <w:pPr>
              <w:spacing w:after="0" w:line="240" w:lineRule="auto"/>
              <w:jc w:val="right"/>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1 350 054</w:t>
            </w:r>
          </w:p>
        </w:tc>
        <w:tc>
          <w:tcPr>
            <w:tcW w:w="1276" w:type="dxa"/>
            <w:tcBorders>
              <w:top w:val="nil"/>
              <w:left w:val="nil"/>
              <w:bottom w:val="single" w:sz="4" w:space="0" w:color="000000"/>
              <w:right w:val="single" w:sz="4" w:space="0" w:color="000000"/>
            </w:tcBorders>
            <w:shd w:val="clear" w:color="auto" w:fill="auto"/>
            <w:vAlign w:val="bottom"/>
          </w:tcPr>
          <w:p w:rsidR="00207E12" w:rsidRDefault="00F35F29">
            <w:pPr>
              <w:spacing w:after="0" w:line="240" w:lineRule="auto"/>
              <w:jc w:val="right"/>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1 362 231</w:t>
            </w:r>
          </w:p>
        </w:tc>
        <w:tc>
          <w:tcPr>
            <w:tcW w:w="1559" w:type="dxa"/>
            <w:tcBorders>
              <w:top w:val="nil"/>
              <w:left w:val="nil"/>
              <w:bottom w:val="single" w:sz="4" w:space="0" w:color="000000"/>
              <w:right w:val="single" w:sz="4" w:space="0" w:color="000000"/>
            </w:tcBorders>
            <w:shd w:val="clear" w:color="auto" w:fill="auto"/>
            <w:vAlign w:val="bottom"/>
          </w:tcPr>
          <w:p w:rsidR="00207E12" w:rsidRDefault="00F35F29">
            <w:pPr>
              <w:spacing w:after="0" w:line="240" w:lineRule="auto"/>
              <w:jc w:val="right"/>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1 372 895</w:t>
            </w:r>
          </w:p>
        </w:tc>
      </w:tr>
    </w:tbl>
    <w:p w:rsidR="00207E12" w:rsidRDefault="00F35F29">
      <w:pPr>
        <w:pBdr>
          <w:top w:val="nil"/>
          <w:left w:val="nil"/>
          <w:bottom w:val="nil"/>
          <w:right w:val="nil"/>
          <w:between w:val="nil"/>
        </w:pBdr>
        <w:spacing w:after="0"/>
        <w:jc w:val="right"/>
        <w:rPr>
          <w:rFonts w:ascii="Palatino Linotype" w:eastAsia="Palatino Linotype" w:hAnsi="Palatino Linotype" w:cs="Palatino Linotype"/>
          <w:i/>
          <w:color w:val="000000"/>
          <w:sz w:val="20"/>
          <w:szCs w:val="20"/>
        </w:rPr>
      </w:pPr>
      <w:r>
        <w:rPr>
          <w:rFonts w:ascii="Palatino Linotype" w:eastAsia="Palatino Linotype" w:hAnsi="Palatino Linotype" w:cs="Palatino Linotype"/>
          <w:i/>
          <w:color w:val="000000"/>
          <w:sz w:val="20"/>
          <w:szCs w:val="20"/>
        </w:rPr>
        <w:t>Източник: НСИ</w:t>
      </w:r>
    </w:p>
    <w:p w:rsidR="00207E12" w:rsidRDefault="00207E12">
      <w:p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p>
    <w:p w:rsidR="00207E12" w:rsidRDefault="00F06962">
      <w:p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sdt>
        <w:sdtPr>
          <w:tag w:val="goog_rdk_1"/>
          <w:id w:val="1679076906"/>
        </w:sdtPr>
        <w:sdtContent/>
      </w:sdt>
      <w:r w:rsidR="00F35F29">
        <w:rPr>
          <w:rFonts w:ascii="Palatino Linotype" w:eastAsia="Palatino Linotype" w:hAnsi="Palatino Linotype" w:cs="Palatino Linotype"/>
          <w:color w:val="000000"/>
        </w:rPr>
        <w:t>Представената по-горе демографска прогноза е използвана за проследяване тренда на развитие в броя на</w:t>
      </w:r>
      <w:r w:rsidR="005B6634">
        <w:rPr>
          <w:rFonts w:ascii="Palatino Linotype" w:eastAsia="Palatino Linotype" w:hAnsi="Palatino Linotype" w:cs="Palatino Linotype"/>
          <w:color w:val="000000"/>
        </w:rPr>
        <w:t xml:space="preserve"> населението на Столична община. З</w:t>
      </w:r>
      <w:r w:rsidR="00F35F29">
        <w:rPr>
          <w:rFonts w:ascii="Palatino Linotype" w:eastAsia="Palatino Linotype" w:hAnsi="Palatino Linotype" w:cs="Palatino Linotype"/>
          <w:color w:val="000000"/>
        </w:rPr>
        <w:t>а периода 2020-2025 г. населението</w:t>
      </w:r>
      <w:r w:rsidR="005B6634">
        <w:rPr>
          <w:rFonts w:ascii="Palatino Linotype" w:eastAsia="Palatino Linotype" w:hAnsi="Palatino Linotype" w:cs="Palatino Linotype"/>
          <w:color w:val="000000"/>
        </w:rPr>
        <w:t xml:space="preserve"> на Столична община се очаква да се увеличи с </w:t>
      </w:r>
      <w:r w:rsidR="00F35F29">
        <w:rPr>
          <w:rFonts w:ascii="Palatino Linotype" w:eastAsia="Palatino Linotype" w:hAnsi="Palatino Linotype" w:cs="Palatino Linotype"/>
          <w:color w:val="000000"/>
        </w:rPr>
        <w:t xml:space="preserve">13500 души, </w:t>
      </w:r>
      <w:r w:rsidR="005B6634">
        <w:rPr>
          <w:rFonts w:ascii="Palatino Linotype" w:eastAsia="Palatino Linotype" w:hAnsi="Palatino Linotype" w:cs="Palatino Linotype"/>
          <w:color w:val="000000"/>
        </w:rPr>
        <w:t xml:space="preserve">което представлява увеличение със средно </w:t>
      </w:r>
      <w:r w:rsidR="00F35F29">
        <w:rPr>
          <w:rFonts w:ascii="Palatino Linotype" w:eastAsia="Palatino Linotype" w:hAnsi="Palatino Linotype" w:cs="Palatino Linotype"/>
          <w:color w:val="000000"/>
        </w:rPr>
        <w:t xml:space="preserve"> 2700 души на година. </w:t>
      </w:r>
    </w:p>
    <w:p w:rsidR="00207E12" w:rsidRDefault="00F35F29">
      <w:pPr>
        <w:pBdr>
          <w:top w:val="nil"/>
          <w:left w:val="nil"/>
          <w:bottom w:val="nil"/>
          <w:right w:val="nil"/>
          <w:between w:val="nil"/>
        </w:pBdr>
        <w:spacing w:after="0" w:line="276" w:lineRule="auto"/>
        <w:jc w:val="both"/>
        <w:rPr>
          <w:color w:val="000000"/>
        </w:rPr>
      </w:pPr>
      <w:r>
        <w:rPr>
          <w:rFonts w:ascii="Palatino Linotype" w:eastAsia="Palatino Linotype" w:hAnsi="Palatino Linotype" w:cs="Palatino Linotype"/>
          <w:color w:val="000000"/>
        </w:rPr>
        <w:t>За периода 2025 – 2030 г., съгласно прогнозата на НСИ, населението на Столична община ще се увеличава със сходни темпове – 12</w:t>
      </w:r>
      <w:r w:rsidR="00573D86">
        <w:rPr>
          <w:rFonts w:ascii="Palatino Linotype" w:eastAsia="Palatino Linotype" w:hAnsi="Palatino Linotype" w:cs="Palatino Linotype"/>
          <w:color w:val="000000"/>
        </w:rPr>
        <w:t xml:space="preserve"> </w:t>
      </w:r>
      <w:r>
        <w:rPr>
          <w:rFonts w:ascii="Palatino Linotype" w:eastAsia="Palatino Linotype" w:hAnsi="Palatino Linotype" w:cs="Palatino Linotype"/>
          <w:color w:val="000000"/>
        </w:rPr>
        <w:t>177 души.</w:t>
      </w:r>
      <w:r>
        <w:rPr>
          <w:color w:val="000000"/>
        </w:rPr>
        <w:t xml:space="preserve"> </w:t>
      </w:r>
    </w:p>
    <w:p w:rsidR="00207E12" w:rsidRDefault="00F35F29">
      <w:pPr>
        <w:pBdr>
          <w:top w:val="nil"/>
          <w:left w:val="nil"/>
          <w:bottom w:val="nil"/>
          <w:right w:val="nil"/>
          <w:between w:val="nil"/>
        </w:pBdr>
        <w:spacing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За целите на настоящият анализ са ползвани официални данни за броя на населението на Столична община от НСИ за базовата 2020 г. (</w:t>
      </w:r>
      <w:hyperlink r:id="rId9">
        <w:r>
          <w:rPr>
            <w:rFonts w:ascii="Palatino Linotype" w:eastAsia="Palatino Linotype" w:hAnsi="Palatino Linotype" w:cs="Palatino Linotype"/>
            <w:color w:val="000000"/>
            <w:u w:val="single"/>
          </w:rPr>
          <w:t>https://nsi.bg</w:t>
        </w:r>
      </w:hyperlink>
      <w:r>
        <w:rPr>
          <w:rFonts w:ascii="Palatino Linotype" w:eastAsia="Palatino Linotype" w:hAnsi="Palatino Linotype" w:cs="Palatino Linotype"/>
          <w:color w:val="000000"/>
        </w:rPr>
        <w:t>). Следвайки същата логика на изчисление в динамиката на изменението на броя на населението, съгласно горната таблица, получаваме:</w:t>
      </w:r>
    </w:p>
    <w:p w:rsidR="00207E12" w:rsidRDefault="00F35F29">
      <w:pPr>
        <w:pBdr>
          <w:top w:val="nil"/>
          <w:left w:val="nil"/>
          <w:bottom w:val="nil"/>
          <w:right w:val="nil"/>
          <w:between w:val="nil"/>
        </w:pBdr>
        <w:spacing w:after="200" w:line="240" w:lineRule="auto"/>
        <w:rPr>
          <w:rFonts w:ascii="Palatino Linotype" w:eastAsia="Palatino Linotype" w:hAnsi="Palatino Linotype" w:cs="Palatino Linotype"/>
          <w:color w:val="000000"/>
          <w:sz w:val="20"/>
          <w:szCs w:val="20"/>
        </w:rPr>
      </w:pPr>
      <w:r>
        <w:rPr>
          <w:i/>
          <w:color w:val="44546A"/>
          <w:sz w:val="18"/>
          <w:szCs w:val="18"/>
        </w:rPr>
        <w:t xml:space="preserve">     Таблица 3 </w:t>
      </w:r>
      <w:r>
        <w:rPr>
          <w:rFonts w:ascii="Palatino Linotype" w:eastAsia="Palatino Linotype" w:hAnsi="Palatino Linotype" w:cs="Palatino Linotype"/>
          <w:i/>
          <w:color w:val="000000"/>
          <w:sz w:val="20"/>
          <w:szCs w:val="20"/>
        </w:rPr>
        <w:t>Демографска прогноза за Столична община за периода 2021-2028 г, бр. жители</w:t>
      </w:r>
    </w:p>
    <w:tbl>
      <w:tblPr>
        <w:tblStyle w:val="af3"/>
        <w:tblW w:w="954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41"/>
        <w:gridCol w:w="944"/>
        <w:gridCol w:w="835"/>
        <w:gridCol w:w="960"/>
        <w:gridCol w:w="960"/>
        <w:gridCol w:w="960"/>
        <w:gridCol w:w="960"/>
        <w:gridCol w:w="995"/>
        <w:gridCol w:w="992"/>
        <w:gridCol w:w="893"/>
      </w:tblGrid>
      <w:tr w:rsidR="00207E12">
        <w:trPr>
          <w:trHeight w:val="300"/>
        </w:trPr>
        <w:tc>
          <w:tcPr>
            <w:tcW w:w="1041" w:type="dxa"/>
            <w:tcBorders>
              <w:top w:val="single" w:sz="4" w:space="0" w:color="000000"/>
              <w:left w:val="single" w:sz="4" w:space="0" w:color="000000"/>
              <w:bottom w:val="single" w:sz="4" w:space="0" w:color="000000"/>
              <w:right w:val="single" w:sz="4" w:space="0" w:color="000000"/>
            </w:tcBorders>
            <w:shd w:val="clear" w:color="auto" w:fill="D0CECE"/>
            <w:vAlign w:val="bottom"/>
          </w:tcPr>
          <w:p w:rsidR="00207E12" w:rsidRDefault="00F35F29">
            <w:pPr>
              <w:spacing w:after="0" w:line="240" w:lineRule="auto"/>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Година</w:t>
            </w:r>
          </w:p>
        </w:tc>
        <w:tc>
          <w:tcPr>
            <w:tcW w:w="944" w:type="dxa"/>
            <w:tcBorders>
              <w:top w:val="single" w:sz="4" w:space="0" w:color="000000"/>
              <w:left w:val="single" w:sz="4" w:space="0" w:color="000000"/>
              <w:bottom w:val="single" w:sz="4" w:space="0" w:color="000000"/>
              <w:right w:val="single" w:sz="4" w:space="0" w:color="000000"/>
            </w:tcBorders>
            <w:shd w:val="clear" w:color="auto" w:fill="D0CECE"/>
            <w:vAlign w:val="bottom"/>
          </w:tcPr>
          <w:p w:rsidR="00207E12" w:rsidRDefault="00F35F29">
            <w:pPr>
              <w:spacing w:after="0" w:line="240" w:lineRule="auto"/>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 xml:space="preserve">2020 </w:t>
            </w:r>
          </w:p>
        </w:tc>
        <w:tc>
          <w:tcPr>
            <w:tcW w:w="835" w:type="dxa"/>
            <w:tcBorders>
              <w:top w:val="single" w:sz="4" w:space="0" w:color="000000"/>
              <w:left w:val="nil"/>
              <w:bottom w:val="single" w:sz="4" w:space="0" w:color="000000"/>
              <w:right w:val="single" w:sz="4" w:space="0" w:color="000000"/>
            </w:tcBorders>
            <w:shd w:val="clear" w:color="auto" w:fill="D0CECE"/>
            <w:vAlign w:val="bottom"/>
          </w:tcPr>
          <w:p w:rsidR="00207E12" w:rsidRDefault="00F35F29">
            <w:pPr>
              <w:spacing w:after="0"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2021</w:t>
            </w:r>
          </w:p>
        </w:tc>
        <w:tc>
          <w:tcPr>
            <w:tcW w:w="960" w:type="dxa"/>
            <w:tcBorders>
              <w:top w:val="single" w:sz="4" w:space="0" w:color="000000"/>
              <w:left w:val="nil"/>
              <w:bottom w:val="single" w:sz="4" w:space="0" w:color="000000"/>
              <w:right w:val="single" w:sz="4" w:space="0" w:color="000000"/>
            </w:tcBorders>
            <w:shd w:val="clear" w:color="auto" w:fill="D0CECE"/>
            <w:vAlign w:val="bottom"/>
          </w:tcPr>
          <w:p w:rsidR="00207E12" w:rsidRDefault="00F35F29">
            <w:pPr>
              <w:spacing w:after="0"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2022</w:t>
            </w:r>
          </w:p>
        </w:tc>
        <w:tc>
          <w:tcPr>
            <w:tcW w:w="960" w:type="dxa"/>
            <w:tcBorders>
              <w:top w:val="single" w:sz="4" w:space="0" w:color="000000"/>
              <w:left w:val="nil"/>
              <w:bottom w:val="single" w:sz="4" w:space="0" w:color="000000"/>
              <w:right w:val="single" w:sz="4" w:space="0" w:color="000000"/>
            </w:tcBorders>
            <w:shd w:val="clear" w:color="auto" w:fill="D0CECE"/>
            <w:vAlign w:val="bottom"/>
          </w:tcPr>
          <w:p w:rsidR="00207E12" w:rsidRDefault="00F35F29">
            <w:pPr>
              <w:spacing w:after="0"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2023</w:t>
            </w:r>
          </w:p>
        </w:tc>
        <w:tc>
          <w:tcPr>
            <w:tcW w:w="960" w:type="dxa"/>
            <w:tcBorders>
              <w:top w:val="single" w:sz="4" w:space="0" w:color="000000"/>
              <w:left w:val="nil"/>
              <w:bottom w:val="single" w:sz="4" w:space="0" w:color="000000"/>
              <w:right w:val="single" w:sz="4" w:space="0" w:color="000000"/>
            </w:tcBorders>
            <w:shd w:val="clear" w:color="auto" w:fill="D0CECE"/>
            <w:vAlign w:val="bottom"/>
          </w:tcPr>
          <w:p w:rsidR="00207E12" w:rsidRDefault="00F35F29">
            <w:pPr>
              <w:spacing w:after="0"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2024</w:t>
            </w:r>
          </w:p>
        </w:tc>
        <w:tc>
          <w:tcPr>
            <w:tcW w:w="960" w:type="dxa"/>
            <w:tcBorders>
              <w:top w:val="single" w:sz="4" w:space="0" w:color="000000"/>
              <w:left w:val="nil"/>
              <w:bottom w:val="single" w:sz="4" w:space="0" w:color="000000"/>
              <w:right w:val="single" w:sz="4" w:space="0" w:color="000000"/>
            </w:tcBorders>
            <w:shd w:val="clear" w:color="auto" w:fill="D0CECE"/>
            <w:vAlign w:val="bottom"/>
          </w:tcPr>
          <w:p w:rsidR="00207E12" w:rsidRDefault="00F35F29">
            <w:pPr>
              <w:spacing w:after="0"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2025</w:t>
            </w:r>
          </w:p>
        </w:tc>
        <w:tc>
          <w:tcPr>
            <w:tcW w:w="995" w:type="dxa"/>
            <w:tcBorders>
              <w:top w:val="single" w:sz="4" w:space="0" w:color="000000"/>
              <w:left w:val="nil"/>
              <w:bottom w:val="single" w:sz="4" w:space="0" w:color="000000"/>
              <w:right w:val="single" w:sz="4" w:space="0" w:color="000000"/>
            </w:tcBorders>
            <w:shd w:val="clear" w:color="auto" w:fill="D0CECE"/>
            <w:vAlign w:val="bottom"/>
          </w:tcPr>
          <w:p w:rsidR="00207E12" w:rsidRDefault="00F35F29">
            <w:pPr>
              <w:spacing w:after="0"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2026</w:t>
            </w:r>
          </w:p>
        </w:tc>
        <w:tc>
          <w:tcPr>
            <w:tcW w:w="992" w:type="dxa"/>
            <w:tcBorders>
              <w:top w:val="single" w:sz="4" w:space="0" w:color="000000"/>
              <w:left w:val="nil"/>
              <w:bottom w:val="single" w:sz="4" w:space="0" w:color="000000"/>
              <w:right w:val="single" w:sz="4" w:space="0" w:color="000000"/>
            </w:tcBorders>
            <w:shd w:val="clear" w:color="auto" w:fill="D0CECE"/>
            <w:vAlign w:val="bottom"/>
          </w:tcPr>
          <w:p w:rsidR="00207E12" w:rsidRDefault="00F35F29">
            <w:pPr>
              <w:spacing w:after="0"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2027</w:t>
            </w:r>
          </w:p>
        </w:tc>
        <w:tc>
          <w:tcPr>
            <w:tcW w:w="893" w:type="dxa"/>
            <w:tcBorders>
              <w:top w:val="single" w:sz="4" w:space="0" w:color="000000"/>
              <w:left w:val="nil"/>
              <w:bottom w:val="single" w:sz="4" w:space="0" w:color="000000"/>
              <w:right w:val="single" w:sz="4" w:space="0" w:color="000000"/>
            </w:tcBorders>
            <w:shd w:val="clear" w:color="auto" w:fill="D0CECE"/>
            <w:vAlign w:val="bottom"/>
          </w:tcPr>
          <w:p w:rsidR="00207E12" w:rsidRDefault="00F35F29">
            <w:pPr>
              <w:spacing w:after="0"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2028</w:t>
            </w:r>
          </w:p>
        </w:tc>
      </w:tr>
      <w:tr w:rsidR="00207E12">
        <w:trPr>
          <w:trHeight w:val="300"/>
        </w:trPr>
        <w:tc>
          <w:tcPr>
            <w:tcW w:w="1041" w:type="dxa"/>
            <w:tcBorders>
              <w:top w:val="nil"/>
              <w:left w:val="single" w:sz="4" w:space="0" w:color="000000"/>
              <w:bottom w:val="single" w:sz="4" w:space="0" w:color="000000"/>
              <w:right w:val="single" w:sz="4" w:space="0" w:color="000000"/>
            </w:tcBorders>
            <w:shd w:val="clear" w:color="auto" w:fill="auto"/>
            <w:vAlign w:val="center"/>
          </w:tcPr>
          <w:p w:rsidR="00207E12" w:rsidRDefault="00F35F29">
            <w:pPr>
              <w:spacing w:after="0" w:line="240" w:lineRule="auto"/>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Население</w:t>
            </w:r>
          </w:p>
        </w:tc>
        <w:tc>
          <w:tcPr>
            <w:tcW w:w="944" w:type="dxa"/>
            <w:tcBorders>
              <w:top w:val="nil"/>
              <w:left w:val="single" w:sz="4" w:space="0" w:color="000000"/>
              <w:bottom w:val="single" w:sz="4" w:space="0" w:color="000000"/>
              <w:right w:val="single" w:sz="4" w:space="0" w:color="000000"/>
            </w:tcBorders>
            <w:shd w:val="clear" w:color="auto" w:fill="auto"/>
          </w:tcPr>
          <w:p w:rsidR="00207E12" w:rsidRDefault="00F35F29" w:rsidP="00F35F29">
            <w:pPr>
              <w:spacing w:after="0" w:line="240" w:lineRule="auto"/>
              <w:ind w:hanging="168"/>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1 336 554</w:t>
            </w:r>
          </w:p>
        </w:tc>
        <w:tc>
          <w:tcPr>
            <w:tcW w:w="835" w:type="dxa"/>
            <w:tcBorders>
              <w:top w:val="nil"/>
              <w:left w:val="nil"/>
              <w:bottom w:val="single" w:sz="4" w:space="0" w:color="000000"/>
              <w:right w:val="single" w:sz="4" w:space="0" w:color="000000"/>
            </w:tcBorders>
            <w:shd w:val="clear" w:color="auto" w:fill="auto"/>
          </w:tcPr>
          <w:p w:rsidR="00207E12" w:rsidRDefault="00F35F29" w:rsidP="00F35F29">
            <w:pPr>
              <w:ind w:hanging="121"/>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1 339 254</w:t>
            </w:r>
          </w:p>
        </w:tc>
        <w:tc>
          <w:tcPr>
            <w:tcW w:w="960" w:type="dxa"/>
            <w:tcBorders>
              <w:top w:val="nil"/>
              <w:left w:val="nil"/>
              <w:bottom w:val="single" w:sz="4" w:space="0" w:color="000000"/>
              <w:right w:val="single" w:sz="4"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1 341 954</w:t>
            </w:r>
          </w:p>
        </w:tc>
        <w:tc>
          <w:tcPr>
            <w:tcW w:w="960" w:type="dxa"/>
            <w:tcBorders>
              <w:top w:val="nil"/>
              <w:left w:val="nil"/>
              <w:bottom w:val="single" w:sz="4" w:space="0" w:color="000000"/>
              <w:right w:val="single" w:sz="4"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1 344 654</w:t>
            </w:r>
          </w:p>
        </w:tc>
        <w:tc>
          <w:tcPr>
            <w:tcW w:w="960" w:type="dxa"/>
            <w:tcBorders>
              <w:top w:val="nil"/>
              <w:left w:val="nil"/>
              <w:bottom w:val="single" w:sz="4" w:space="0" w:color="000000"/>
              <w:right w:val="single" w:sz="4"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1 347 354</w:t>
            </w:r>
          </w:p>
        </w:tc>
        <w:tc>
          <w:tcPr>
            <w:tcW w:w="960" w:type="dxa"/>
            <w:tcBorders>
              <w:top w:val="nil"/>
              <w:left w:val="nil"/>
              <w:bottom w:val="single" w:sz="4" w:space="0" w:color="000000"/>
              <w:right w:val="single" w:sz="4"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1 350 054</w:t>
            </w:r>
          </w:p>
        </w:tc>
        <w:tc>
          <w:tcPr>
            <w:tcW w:w="995" w:type="dxa"/>
            <w:tcBorders>
              <w:top w:val="nil"/>
              <w:left w:val="nil"/>
              <w:bottom w:val="single" w:sz="4" w:space="0" w:color="000000"/>
              <w:right w:val="single" w:sz="4"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1 352 489</w:t>
            </w:r>
          </w:p>
        </w:tc>
        <w:tc>
          <w:tcPr>
            <w:tcW w:w="992" w:type="dxa"/>
            <w:tcBorders>
              <w:top w:val="nil"/>
              <w:left w:val="nil"/>
              <w:bottom w:val="single" w:sz="4" w:space="0" w:color="000000"/>
              <w:right w:val="single" w:sz="4"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1 354 925</w:t>
            </w:r>
          </w:p>
        </w:tc>
        <w:tc>
          <w:tcPr>
            <w:tcW w:w="893" w:type="dxa"/>
            <w:tcBorders>
              <w:top w:val="nil"/>
              <w:left w:val="nil"/>
              <w:bottom w:val="single" w:sz="4" w:space="0" w:color="000000"/>
              <w:right w:val="single" w:sz="4" w:space="0" w:color="000000"/>
            </w:tcBorders>
            <w:shd w:val="clear" w:color="auto" w:fill="auto"/>
          </w:tcPr>
          <w:p w:rsidR="00207E12" w:rsidRDefault="00F35F29" w:rsidP="00F35F29">
            <w:pPr>
              <w:ind w:hanging="119"/>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1 357 360</w:t>
            </w:r>
          </w:p>
        </w:tc>
      </w:tr>
    </w:tbl>
    <w:p w:rsidR="00207E12" w:rsidRDefault="00207E12">
      <w:pPr>
        <w:spacing w:after="0"/>
        <w:rPr>
          <w:rFonts w:ascii="Palatino Linotype" w:eastAsia="Palatino Linotype" w:hAnsi="Palatino Linotype" w:cs="Palatino Linotype"/>
          <w:i/>
          <w:color w:val="000000"/>
          <w:sz w:val="18"/>
          <w:szCs w:val="18"/>
        </w:rPr>
      </w:pPr>
    </w:p>
    <w:p w:rsidR="00207E12" w:rsidRDefault="00F35F29">
      <w:pPr>
        <w:widowControl w:val="0"/>
        <w:numPr>
          <w:ilvl w:val="2"/>
          <w:numId w:val="3"/>
        </w:numPr>
        <w:pBdr>
          <w:top w:val="nil"/>
          <w:left w:val="nil"/>
          <w:bottom w:val="single" w:sz="4" w:space="1" w:color="000000"/>
          <w:right w:val="nil"/>
          <w:between w:val="nil"/>
        </w:pBdr>
        <w:tabs>
          <w:tab w:val="left" w:pos="567"/>
          <w:tab w:val="left" w:pos="939"/>
        </w:tabs>
        <w:spacing w:after="0" w:line="276" w:lineRule="auto"/>
        <w:jc w:val="both"/>
        <w:rPr>
          <w:rFonts w:ascii="Palatino Linotype" w:eastAsia="Palatino Linotype" w:hAnsi="Palatino Linotype" w:cs="Palatino Linotype"/>
          <w:b/>
          <w:color w:val="000000"/>
        </w:rPr>
      </w:pPr>
      <w:r>
        <w:rPr>
          <w:rFonts w:ascii="Palatino Linotype" w:eastAsia="Palatino Linotype" w:hAnsi="Palatino Linotype" w:cs="Palatino Linotype"/>
          <w:b/>
          <w:color w:val="000000"/>
        </w:rPr>
        <w:t>Прогнозна норма на натрупване</w:t>
      </w:r>
    </w:p>
    <w:p w:rsidR="00207E12" w:rsidRDefault="00F35F29">
      <w:pPr>
        <w:pBdr>
          <w:top w:val="nil"/>
          <w:left w:val="nil"/>
          <w:bottom w:val="nil"/>
          <w:right w:val="nil"/>
          <w:between w:val="nil"/>
        </w:pBd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Нормата на натрупване представлява средното годишно количество образувани битови отпадъци, които се падат на един жител. Тази норма се изчислява при определяне на потенциала за образуване на битовите отпадъци в дадена административна единица.</w:t>
      </w:r>
    </w:p>
    <w:p w:rsidR="00207E12" w:rsidRDefault="00F35F29">
      <w:pPr>
        <w:pBdr>
          <w:top w:val="nil"/>
          <w:left w:val="nil"/>
          <w:bottom w:val="nil"/>
          <w:right w:val="nil"/>
          <w:between w:val="nil"/>
        </w:pBdr>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По данни на Евростат в повечето страни домакинствата образуват от 60% до 90% от битовите отпадъци, като останалите се образуват от търговски източници и административни единици.</w:t>
      </w:r>
    </w:p>
    <w:p w:rsidR="00207E12" w:rsidRDefault="00F35F29">
      <w:pPr>
        <w:widowControl w:val="0"/>
        <w:tabs>
          <w:tab w:val="left" w:pos="567"/>
          <w:tab w:val="left" w:pos="939"/>
        </w:tabs>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Прогнозна норма на натрупване за Столична община е изчислена въз основа на следните допускания:</w:t>
      </w:r>
    </w:p>
    <w:p w:rsidR="00207E12" w:rsidRDefault="00F35F29">
      <w:pPr>
        <w:widowControl w:val="0"/>
        <w:numPr>
          <w:ilvl w:val="0"/>
          <w:numId w:val="5"/>
        </w:numPr>
        <w:pBdr>
          <w:top w:val="nil"/>
          <w:left w:val="nil"/>
          <w:bottom w:val="nil"/>
          <w:right w:val="nil"/>
          <w:between w:val="nil"/>
        </w:pBdr>
        <w:tabs>
          <w:tab w:val="left" w:pos="567"/>
          <w:tab w:val="left" w:pos="851"/>
        </w:tabs>
        <w:spacing w:after="0" w:line="276" w:lineRule="auto"/>
        <w:ind w:left="567" w:hanging="207"/>
        <w:jc w:val="both"/>
        <w:rPr>
          <w:rFonts w:ascii="Palatino Linotype" w:eastAsia="Palatino Linotype" w:hAnsi="Palatino Linotype" w:cs="Palatino Linotype"/>
          <w:color w:val="000000"/>
        </w:rPr>
      </w:pPr>
      <w:r>
        <w:rPr>
          <w:rFonts w:ascii="Palatino Linotype" w:eastAsia="Palatino Linotype" w:hAnsi="Palatino Linotype" w:cs="Palatino Linotype"/>
          <w:i/>
          <w:color w:val="000000"/>
        </w:rPr>
        <w:t>Налични данни</w:t>
      </w:r>
      <w:r>
        <w:rPr>
          <w:rFonts w:ascii="Palatino Linotype" w:eastAsia="Palatino Linotype" w:hAnsi="Palatino Linotype" w:cs="Palatino Linotype"/>
          <w:color w:val="000000"/>
        </w:rPr>
        <w:t>: използвани са данни за населението на София (столица) по данни на НСИ за периода 2016 – 2020 г., данни за нормата на натрупване за периода 2016 -2020 г., изчислени на база на населението и общите количества образувани битови отпадъци в Столична община по години;</w:t>
      </w:r>
    </w:p>
    <w:p w:rsidR="00207E12" w:rsidRDefault="00F35F29">
      <w:pPr>
        <w:widowControl w:val="0"/>
        <w:numPr>
          <w:ilvl w:val="0"/>
          <w:numId w:val="5"/>
        </w:numPr>
        <w:pBdr>
          <w:top w:val="nil"/>
          <w:left w:val="nil"/>
          <w:bottom w:val="nil"/>
          <w:right w:val="nil"/>
          <w:between w:val="nil"/>
        </w:pBdr>
        <w:tabs>
          <w:tab w:val="left" w:pos="567"/>
          <w:tab w:val="left" w:pos="851"/>
        </w:tabs>
        <w:spacing w:after="0" w:line="276" w:lineRule="auto"/>
        <w:ind w:left="567" w:hanging="207"/>
        <w:jc w:val="both"/>
        <w:rPr>
          <w:rFonts w:ascii="Palatino Linotype" w:eastAsia="Palatino Linotype" w:hAnsi="Palatino Linotype" w:cs="Palatino Linotype"/>
          <w:color w:val="000000"/>
        </w:rPr>
      </w:pPr>
      <w:r>
        <w:rPr>
          <w:rFonts w:ascii="Palatino Linotype" w:eastAsia="Palatino Linotype" w:hAnsi="Palatino Linotype" w:cs="Palatino Linotype"/>
          <w:i/>
          <w:color w:val="000000"/>
        </w:rPr>
        <w:t>Използвани данни за прогнозата</w:t>
      </w:r>
      <w:r>
        <w:rPr>
          <w:rFonts w:ascii="Palatino Linotype" w:eastAsia="Palatino Linotype" w:hAnsi="Palatino Linotype" w:cs="Palatino Linotype"/>
          <w:color w:val="000000"/>
        </w:rPr>
        <w:t>: брой на населението и демографска прогноза за периода 2021 – 2028 г., посочени в предходната таблица; Норми на натрупване за периода 2016-2020 г., изчислени на база на броя на населението и общите количества образувани битови отпадъци в Столична община по години;</w:t>
      </w:r>
    </w:p>
    <w:p w:rsidR="00207E12" w:rsidRDefault="00F35F29">
      <w:pPr>
        <w:widowControl w:val="0"/>
        <w:numPr>
          <w:ilvl w:val="0"/>
          <w:numId w:val="5"/>
        </w:numPr>
        <w:pBdr>
          <w:top w:val="nil"/>
          <w:left w:val="nil"/>
          <w:bottom w:val="nil"/>
          <w:right w:val="nil"/>
          <w:between w:val="nil"/>
        </w:pBdr>
        <w:tabs>
          <w:tab w:val="left" w:pos="567"/>
          <w:tab w:val="left" w:pos="851"/>
        </w:tabs>
        <w:spacing w:after="0" w:line="276" w:lineRule="auto"/>
        <w:ind w:left="567" w:hanging="207"/>
        <w:jc w:val="both"/>
        <w:rPr>
          <w:rFonts w:ascii="Palatino Linotype" w:eastAsia="Palatino Linotype" w:hAnsi="Palatino Linotype" w:cs="Palatino Linotype"/>
          <w:color w:val="000000"/>
        </w:rPr>
      </w:pPr>
      <w:r>
        <w:rPr>
          <w:rFonts w:ascii="Palatino Linotype" w:eastAsia="Palatino Linotype" w:hAnsi="Palatino Linotype" w:cs="Palatino Linotype"/>
          <w:i/>
          <w:color w:val="000000"/>
        </w:rPr>
        <w:t>Хипотеза на прогнозата</w:t>
      </w:r>
      <w:r>
        <w:rPr>
          <w:rFonts w:ascii="Palatino Linotype" w:eastAsia="Palatino Linotype" w:hAnsi="Palatino Linotype" w:cs="Palatino Linotype"/>
          <w:color w:val="000000"/>
        </w:rPr>
        <w:t>: определяне на средната норма на натрупване на жител на година на общината; Норма на натрупване на отпадъците, като функция на икономическото развитие; намаляване на ръста на нарастване в следствие на мерките за предотвратяване образуването на отпадъци.</w:t>
      </w:r>
    </w:p>
    <w:p w:rsidR="00207E12" w:rsidRDefault="00207E12">
      <w:pPr>
        <w:widowControl w:val="0"/>
        <w:tabs>
          <w:tab w:val="left" w:pos="567"/>
          <w:tab w:val="left" w:pos="939"/>
        </w:tabs>
        <w:spacing w:after="0" w:line="276" w:lineRule="auto"/>
        <w:jc w:val="both"/>
        <w:rPr>
          <w:rFonts w:ascii="Palatino Linotype" w:eastAsia="Palatino Linotype" w:hAnsi="Palatino Linotype" w:cs="Palatino Linotype"/>
          <w:color w:val="000000"/>
        </w:rPr>
      </w:pPr>
    </w:p>
    <w:p w:rsidR="00207E12" w:rsidRDefault="00F35F29">
      <w:pPr>
        <w:widowControl w:val="0"/>
        <w:tabs>
          <w:tab w:val="left" w:pos="567"/>
          <w:tab w:val="left" w:pos="939"/>
        </w:tabs>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В следващата таблица е представена информация за нормата на натрупване, съгласно данни от НСИ за населението и количеството отпадъци в Столична община за периода 2016 – 2020 г.:</w:t>
      </w:r>
    </w:p>
    <w:p w:rsidR="00207E12" w:rsidRDefault="00207E12">
      <w:pPr>
        <w:widowControl w:val="0"/>
        <w:tabs>
          <w:tab w:val="left" w:pos="567"/>
          <w:tab w:val="left" w:pos="939"/>
        </w:tabs>
        <w:spacing w:after="0" w:line="276" w:lineRule="auto"/>
        <w:jc w:val="both"/>
        <w:rPr>
          <w:rFonts w:ascii="Palatino Linotype" w:eastAsia="Palatino Linotype" w:hAnsi="Palatino Linotype" w:cs="Palatino Linotype"/>
          <w:color w:val="000000"/>
        </w:rPr>
      </w:pPr>
    </w:p>
    <w:p w:rsidR="00207E12" w:rsidRDefault="00F35F29">
      <w:pPr>
        <w:pBdr>
          <w:top w:val="nil"/>
          <w:left w:val="nil"/>
          <w:bottom w:val="nil"/>
          <w:right w:val="nil"/>
          <w:between w:val="nil"/>
        </w:pBdr>
        <w:spacing w:after="200" w:line="240" w:lineRule="auto"/>
        <w:rPr>
          <w:rFonts w:ascii="Palatino Linotype" w:eastAsia="Palatino Linotype" w:hAnsi="Palatino Linotype" w:cs="Palatino Linotype"/>
          <w:color w:val="000000"/>
          <w:sz w:val="18"/>
          <w:szCs w:val="18"/>
        </w:rPr>
      </w:pPr>
      <w:r>
        <w:rPr>
          <w:i/>
          <w:color w:val="44546A"/>
          <w:sz w:val="18"/>
          <w:szCs w:val="18"/>
        </w:rPr>
        <w:t xml:space="preserve">Таблица 4 </w:t>
      </w:r>
      <w:r>
        <w:rPr>
          <w:rFonts w:ascii="Palatino Linotype" w:eastAsia="Palatino Linotype" w:hAnsi="Palatino Linotype" w:cs="Palatino Linotype"/>
          <w:i/>
          <w:color w:val="000000"/>
          <w:sz w:val="18"/>
          <w:szCs w:val="18"/>
        </w:rPr>
        <w:t>Норма на натрупване на битови отпадъци за Столична община за периода 2016-2020 г.</w:t>
      </w:r>
    </w:p>
    <w:tbl>
      <w:tblPr>
        <w:tblStyle w:val="af4"/>
        <w:tblW w:w="906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73"/>
        <w:gridCol w:w="1178"/>
        <w:gridCol w:w="1179"/>
        <w:gridCol w:w="1179"/>
        <w:gridCol w:w="1179"/>
        <w:gridCol w:w="1179"/>
      </w:tblGrid>
      <w:tr w:rsidR="00207E12">
        <w:tc>
          <w:tcPr>
            <w:tcW w:w="3173" w:type="dxa"/>
            <w:shd w:val="clear" w:color="auto" w:fill="8496B0"/>
          </w:tcPr>
          <w:p w:rsidR="00207E12" w:rsidRDefault="00F35F29">
            <w:pPr>
              <w:widowControl w:val="0"/>
              <w:tabs>
                <w:tab w:val="left" w:pos="567"/>
                <w:tab w:val="left" w:pos="939"/>
              </w:tabs>
              <w:spacing w:after="0" w:line="276" w:lineRule="auto"/>
              <w:jc w:val="both"/>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година</w:t>
            </w:r>
          </w:p>
        </w:tc>
        <w:tc>
          <w:tcPr>
            <w:tcW w:w="1178" w:type="dxa"/>
            <w:shd w:val="clear" w:color="auto" w:fill="8496B0"/>
          </w:tcPr>
          <w:p w:rsidR="00207E12" w:rsidRDefault="00F35F29">
            <w:pPr>
              <w:widowControl w:val="0"/>
              <w:tabs>
                <w:tab w:val="left" w:pos="567"/>
                <w:tab w:val="left" w:pos="939"/>
              </w:tabs>
              <w:spacing w:after="0" w:line="276" w:lineRule="auto"/>
              <w:jc w:val="center"/>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2016</w:t>
            </w:r>
          </w:p>
        </w:tc>
        <w:tc>
          <w:tcPr>
            <w:tcW w:w="1179" w:type="dxa"/>
            <w:shd w:val="clear" w:color="auto" w:fill="8496B0"/>
          </w:tcPr>
          <w:p w:rsidR="00207E12" w:rsidRDefault="00F35F29">
            <w:pPr>
              <w:widowControl w:val="0"/>
              <w:tabs>
                <w:tab w:val="left" w:pos="567"/>
                <w:tab w:val="left" w:pos="939"/>
              </w:tabs>
              <w:spacing w:after="0" w:line="276" w:lineRule="auto"/>
              <w:jc w:val="center"/>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2017</w:t>
            </w:r>
          </w:p>
        </w:tc>
        <w:tc>
          <w:tcPr>
            <w:tcW w:w="1179" w:type="dxa"/>
            <w:shd w:val="clear" w:color="auto" w:fill="8496B0"/>
          </w:tcPr>
          <w:p w:rsidR="00207E12" w:rsidRDefault="00F35F29">
            <w:pPr>
              <w:widowControl w:val="0"/>
              <w:tabs>
                <w:tab w:val="left" w:pos="567"/>
                <w:tab w:val="left" w:pos="939"/>
              </w:tabs>
              <w:spacing w:after="0" w:line="276" w:lineRule="auto"/>
              <w:jc w:val="center"/>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2018</w:t>
            </w:r>
          </w:p>
        </w:tc>
        <w:tc>
          <w:tcPr>
            <w:tcW w:w="1179" w:type="dxa"/>
            <w:shd w:val="clear" w:color="auto" w:fill="8496B0"/>
          </w:tcPr>
          <w:p w:rsidR="00207E12" w:rsidRDefault="00F35F29">
            <w:pPr>
              <w:widowControl w:val="0"/>
              <w:tabs>
                <w:tab w:val="left" w:pos="567"/>
                <w:tab w:val="left" w:pos="939"/>
              </w:tabs>
              <w:spacing w:after="0" w:line="276" w:lineRule="auto"/>
              <w:jc w:val="center"/>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2019</w:t>
            </w:r>
          </w:p>
        </w:tc>
        <w:tc>
          <w:tcPr>
            <w:tcW w:w="1179" w:type="dxa"/>
            <w:shd w:val="clear" w:color="auto" w:fill="8496B0"/>
          </w:tcPr>
          <w:p w:rsidR="00207E12" w:rsidRDefault="00F35F29">
            <w:pPr>
              <w:widowControl w:val="0"/>
              <w:tabs>
                <w:tab w:val="left" w:pos="567"/>
                <w:tab w:val="left" w:pos="939"/>
              </w:tabs>
              <w:spacing w:after="0" w:line="276" w:lineRule="auto"/>
              <w:jc w:val="center"/>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2020</w:t>
            </w:r>
          </w:p>
        </w:tc>
      </w:tr>
      <w:tr w:rsidR="00207E12">
        <w:tc>
          <w:tcPr>
            <w:tcW w:w="3173" w:type="dxa"/>
          </w:tcPr>
          <w:p w:rsidR="00207E12" w:rsidRDefault="00F35F29">
            <w:pPr>
              <w:widowControl w:val="0"/>
              <w:tabs>
                <w:tab w:val="left" w:pos="567"/>
                <w:tab w:val="left" w:pos="939"/>
              </w:tabs>
              <w:spacing w:after="0" w:line="276" w:lineRule="auto"/>
              <w:jc w:val="both"/>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кг/жител/год</w:t>
            </w:r>
          </w:p>
        </w:tc>
        <w:tc>
          <w:tcPr>
            <w:tcW w:w="1178" w:type="dxa"/>
            <w:vAlign w:val="bottom"/>
          </w:tcPr>
          <w:p w:rsidR="00207E12" w:rsidRDefault="00F35F29">
            <w:pPr>
              <w:spacing w:after="0" w:line="240" w:lineRule="auto"/>
              <w:jc w:val="center"/>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527.47</w:t>
            </w:r>
          </w:p>
        </w:tc>
        <w:tc>
          <w:tcPr>
            <w:tcW w:w="1179" w:type="dxa"/>
            <w:vAlign w:val="bottom"/>
          </w:tcPr>
          <w:p w:rsidR="00207E12" w:rsidRDefault="00F35F29">
            <w:pPr>
              <w:spacing w:after="0" w:line="240" w:lineRule="auto"/>
              <w:jc w:val="center"/>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564.34</w:t>
            </w:r>
          </w:p>
        </w:tc>
        <w:tc>
          <w:tcPr>
            <w:tcW w:w="1179" w:type="dxa"/>
            <w:vAlign w:val="bottom"/>
          </w:tcPr>
          <w:p w:rsidR="00207E12" w:rsidRDefault="00F35F29">
            <w:pPr>
              <w:spacing w:after="0" w:line="240" w:lineRule="auto"/>
              <w:jc w:val="center"/>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499.19</w:t>
            </w:r>
          </w:p>
        </w:tc>
        <w:tc>
          <w:tcPr>
            <w:tcW w:w="1179" w:type="dxa"/>
            <w:vAlign w:val="bottom"/>
          </w:tcPr>
          <w:p w:rsidR="00207E12" w:rsidRDefault="00F35F29">
            <w:pPr>
              <w:spacing w:after="0" w:line="240" w:lineRule="auto"/>
              <w:jc w:val="center"/>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477.09</w:t>
            </w:r>
          </w:p>
        </w:tc>
        <w:tc>
          <w:tcPr>
            <w:tcW w:w="1179" w:type="dxa"/>
            <w:vAlign w:val="bottom"/>
          </w:tcPr>
          <w:p w:rsidR="00207E12" w:rsidRDefault="00F35F29">
            <w:pPr>
              <w:spacing w:after="0" w:line="240" w:lineRule="auto"/>
              <w:jc w:val="center"/>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479.71</w:t>
            </w:r>
          </w:p>
        </w:tc>
      </w:tr>
    </w:tbl>
    <w:p w:rsidR="00207E12" w:rsidRDefault="00207E12">
      <w:pPr>
        <w:spacing w:line="276" w:lineRule="auto"/>
        <w:jc w:val="both"/>
        <w:rPr>
          <w:color w:val="000000"/>
        </w:rPr>
      </w:pPr>
    </w:p>
    <w:p w:rsidR="00207E12" w:rsidRDefault="00F35F29">
      <w:pPr>
        <w:widowControl w:val="0"/>
        <w:tabs>
          <w:tab w:val="left" w:pos="567"/>
          <w:tab w:val="left" w:pos="939"/>
        </w:tabs>
        <w:spacing w:after="0" w:line="276" w:lineRule="auto"/>
        <w:jc w:val="both"/>
        <w:rPr>
          <w:rFonts w:ascii="Palatino Linotype" w:eastAsia="Palatino Linotype" w:hAnsi="Palatino Linotype" w:cs="Palatino Linotype"/>
          <w:i/>
          <w:color w:val="000000"/>
        </w:rPr>
      </w:pPr>
      <w:r>
        <w:rPr>
          <w:rFonts w:ascii="Palatino Linotype" w:eastAsia="Palatino Linotype" w:hAnsi="Palatino Linotype" w:cs="Palatino Linotype"/>
          <w:i/>
          <w:color w:val="000000"/>
        </w:rPr>
        <w:t>Определяне на норма на натрупване на жител на година</w:t>
      </w:r>
    </w:p>
    <w:p w:rsidR="00207E12" w:rsidRDefault="00F35F29">
      <w:pPr>
        <w:widowControl w:val="0"/>
        <w:tabs>
          <w:tab w:val="left" w:pos="567"/>
          <w:tab w:val="left" w:pos="939"/>
        </w:tabs>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Средната норма на натрупване на жител за Столична община се определя чрез екстраполация на нормата на натрупване, изчислена с образуваните битови отпадъци от Столична община за 2020 г., по данни на НСИ,  при намаление от 1% годишно</w:t>
      </w:r>
      <w:r>
        <w:t xml:space="preserve">, </w:t>
      </w:r>
      <w:r>
        <w:rPr>
          <w:rFonts w:ascii="Palatino Linotype" w:eastAsia="Palatino Linotype" w:hAnsi="Palatino Linotype" w:cs="Palatino Linotype"/>
        </w:rPr>
        <w:t>поради</w:t>
      </w:r>
      <w:r>
        <w:t xml:space="preserve"> </w:t>
      </w:r>
      <w:r>
        <w:rPr>
          <w:rFonts w:ascii="Palatino Linotype" w:eastAsia="Palatino Linotype" w:hAnsi="Palatino Linotype" w:cs="Palatino Linotype"/>
          <w:color w:val="000000"/>
        </w:rPr>
        <w:t>очаквано намаление на нормата на натрупване на отпадъци, във връзка с предприеманите мерки от Столична община за предотвратяване и намаляване на образуването на отпадъци.</w:t>
      </w:r>
    </w:p>
    <w:p w:rsidR="00207E12" w:rsidRDefault="00F35F29">
      <w:pPr>
        <w:widowControl w:val="0"/>
        <w:tabs>
          <w:tab w:val="left" w:pos="567"/>
          <w:tab w:val="left" w:pos="939"/>
        </w:tabs>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В съответствие с горната обосновка, прогнозната норма на натрупване в Столична община по години за периода 2021 – 2028 г. е както следва:</w:t>
      </w:r>
    </w:p>
    <w:p w:rsidR="00207E12" w:rsidRDefault="00207E12">
      <w:pPr>
        <w:widowControl w:val="0"/>
        <w:tabs>
          <w:tab w:val="left" w:pos="567"/>
          <w:tab w:val="left" w:pos="939"/>
        </w:tabs>
        <w:spacing w:after="0" w:line="276" w:lineRule="auto"/>
        <w:jc w:val="both"/>
        <w:rPr>
          <w:rFonts w:ascii="Palatino Linotype" w:eastAsia="Palatino Linotype" w:hAnsi="Palatino Linotype" w:cs="Palatino Linotype"/>
          <w:color w:val="000000"/>
        </w:rPr>
      </w:pPr>
    </w:p>
    <w:p w:rsidR="00207E12" w:rsidRDefault="00F35F29">
      <w:pPr>
        <w:pBdr>
          <w:top w:val="nil"/>
          <w:left w:val="nil"/>
          <w:bottom w:val="nil"/>
          <w:right w:val="nil"/>
          <w:between w:val="nil"/>
        </w:pBdr>
        <w:spacing w:after="0" w:line="240" w:lineRule="auto"/>
        <w:jc w:val="center"/>
        <w:rPr>
          <w:rFonts w:ascii="Palatino Linotype" w:eastAsia="Palatino Linotype" w:hAnsi="Palatino Linotype" w:cs="Palatino Linotype"/>
          <w:i/>
          <w:color w:val="000000"/>
          <w:sz w:val="20"/>
          <w:szCs w:val="20"/>
        </w:rPr>
      </w:pPr>
      <w:r>
        <w:rPr>
          <w:rFonts w:ascii="Palatino Linotype" w:eastAsia="Palatino Linotype" w:hAnsi="Palatino Linotype" w:cs="Palatino Linotype"/>
          <w:i/>
          <w:color w:val="000000"/>
          <w:sz w:val="20"/>
          <w:szCs w:val="20"/>
        </w:rPr>
        <w:t>Таблица 5 Прогнозна норма на натрупване за Столична община за периода 2021 – 2028 г.</w:t>
      </w:r>
    </w:p>
    <w:tbl>
      <w:tblPr>
        <w:tblStyle w:val="af5"/>
        <w:tblW w:w="935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4"/>
        <w:gridCol w:w="1068"/>
        <w:gridCol w:w="787"/>
        <w:gridCol w:w="787"/>
        <w:gridCol w:w="788"/>
        <w:gridCol w:w="788"/>
        <w:gridCol w:w="788"/>
        <w:gridCol w:w="788"/>
        <w:gridCol w:w="788"/>
        <w:gridCol w:w="788"/>
      </w:tblGrid>
      <w:tr w:rsidR="00207E12">
        <w:tc>
          <w:tcPr>
            <w:tcW w:w="1985" w:type="dxa"/>
            <w:shd w:val="clear" w:color="auto" w:fill="8496B0"/>
          </w:tcPr>
          <w:p w:rsidR="00207E12" w:rsidRDefault="00F35F29">
            <w:pPr>
              <w:widowControl w:val="0"/>
              <w:tabs>
                <w:tab w:val="left" w:pos="567"/>
                <w:tab w:val="left" w:pos="939"/>
              </w:tabs>
              <w:spacing w:after="0" w:line="276" w:lineRule="auto"/>
              <w:jc w:val="both"/>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година</w:t>
            </w:r>
          </w:p>
        </w:tc>
        <w:tc>
          <w:tcPr>
            <w:tcW w:w="1068" w:type="dxa"/>
            <w:shd w:val="clear" w:color="auto" w:fill="8496B0"/>
          </w:tcPr>
          <w:p w:rsidR="00207E12" w:rsidRDefault="00F35F29">
            <w:pPr>
              <w:widowControl w:val="0"/>
              <w:tabs>
                <w:tab w:val="left" w:pos="567"/>
                <w:tab w:val="left" w:pos="939"/>
              </w:tabs>
              <w:spacing w:after="0" w:line="276" w:lineRule="auto"/>
              <w:jc w:val="both"/>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2020 (базова)</w:t>
            </w:r>
          </w:p>
        </w:tc>
        <w:tc>
          <w:tcPr>
            <w:tcW w:w="787" w:type="dxa"/>
            <w:shd w:val="clear" w:color="auto" w:fill="8496B0"/>
          </w:tcPr>
          <w:p w:rsidR="00207E12" w:rsidRDefault="00F35F29">
            <w:pPr>
              <w:widowControl w:val="0"/>
              <w:tabs>
                <w:tab w:val="left" w:pos="567"/>
                <w:tab w:val="left" w:pos="939"/>
              </w:tabs>
              <w:spacing w:after="0" w:line="276" w:lineRule="auto"/>
              <w:jc w:val="center"/>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2021</w:t>
            </w:r>
          </w:p>
        </w:tc>
        <w:tc>
          <w:tcPr>
            <w:tcW w:w="787" w:type="dxa"/>
            <w:shd w:val="clear" w:color="auto" w:fill="8496B0"/>
          </w:tcPr>
          <w:p w:rsidR="00207E12" w:rsidRDefault="00F35F29">
            <w:pPr>
              <w:widowControl w:val="0"/>
              <w:tabs>
                <w:tab w:val="left" w:pos="567"/>
                <w:tab w:val="left" w:pos="939"/>
              </w:tabs>
              <w:spacing w:after="0" w:line="276" w:lineRule="auto"/>
              <w:jc w:val="center"/>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2022</w:t>
            </w:r>
          </w:p>
        </w:tc>
        <w:tc>
          <w:tcPr>
            <w:tcW w:w="788" w:type="dxa"/>
            <w:shd w:val="clear" w:color="auto" w:fill="8496B0"/>
          </w:tcPr>
          <w:p w:rsidR="00207E12" w:rsidRDefault="00F35F29">
            <w:pPr>
              <w:widowControl w:val="0"/>
              <w:tabs>
                <w:tab w:val="left" w:pos="567"/>
                <w:tab w:val="left" w:pos="939"/>
              </w:tabs>
              <w:spacing w:after="0" w:line="276" w:lineRule="auto"/>
              <w:jc w:val="center"/>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2023</w:t>
            </w:r>
          </w:p>
        </w:tc>
        <w:tc>
          <w:tcPr>
            <w:tcW w:w="788" w:type="dxa"/>
            <w:shd w:val="clear" w:color="auto" w:fill="8496B0"/>
          </w:tcPr>
          <w:p w:rsidR="00207E12" w:rsidRDefault="00F35F29">
            <w:pPr>
              <w:widowControl w:val="0"/>
              <w:tabs>
                <w:tab w:val="left" w:pos="567"/>
                <w:tab w:val="left" w:pos="939"/>
              </w:tabs>
              <w:spacing w:after="0" w:line="276" w:lineRule="auto"/>
              <w:jc w:val="center"/>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2024</w:t>
            </w:r>
          </w:p>
        </w:tc>
        <w:tc>
          <w:tcPr>
            <w:tcW w:w="788" w:type="dxa"/>
            <w:shd w:val="clear" w:color="auto" w:fill="8496B0"/>
          </w:tcPr>
          <w:p w:rsidR="00207E12" w:rsidRDefault="00F35F29">
            <w:pPr>
              <w:widowControl w:val="0"/>
              <w:tabs>
                <w:tab w:val="left" w:pos="567"/>
                <w:tab w:val="left" w:pos="939"/>
              </w:tabs>
              <w:spacing w:after="0" w:line="276" w:lineRule="auto"/>
              <w:jc w:val="center"/>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2025</w:t>
            </w:r>
          </w:p>
        </w:tc>
        <w:tc>
          <w:tcPr>
            <w:tcW w:w="788" w:type="dxa"/>
            <w:shd w:val="clear" w:color="auto" w:fill="8496B0"/>
          </w:tcPr>
          <w:p w:rsidR="00207E12" w:rsidRDefault="00F35F29">
            <w:pPr>
              <w:widowControl w:val="0"/>
              <w:tabs>
                <w:tab w:val="left" w:pos="567"/>
                <w:tab w:val="left" w:pos="939"/>
              </w:tabs>
              <w:spacing w:after="0" w:line="276" w:lineRule="auto"/>
              <w:jc w:val="center"/>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2026</w:t>
            </w:r>
          </w:p>
        </w:tc>
        <w:tc>
          <w:tcPr>
            <w:tcW w:w="788" w:type="dxa"/>
            <w:shd w:val="clear" w:color="auto" w:fill="8496B0"/>
          </w:tcPr>
          <w:p w:rsidR="00207E12" w:rsidRDefault="00F35F29">
            <w:pPr>
              <w:widowControl w:val="0"/>
              <w:tabs>
                <w:tab w:val="left" w:pos="567"/>
                <w:tab w:val="left" w:pos="939"/>
              </w:tabs>
              <w:spacing w:after="0" w:line="276" w:lineRule="auto"/>
              <w:jc w:val="center"/>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2027</w:t>
            </w:r>
          </w:p>
        </w:tc>
        <w:tc>
          <w:tcPr>
            <w:tcW w:w="788" w:type="dxa"/>
            <w:shd w:val="clear" w:color="auto" w:fill="8496B0"/>
          </w:tcPr>
          <w:p w:rsidR="00207E12" w:rsidRDefault="00F35F29">
            <w:pPr>
              <w:widowControl w:val="0"/>
              <w:tabs>
                <w:tab w:val="left" w:pos="567"/>
                <w:tab w:val="left" w:pos="939"/>
              </w:tabs>
              <w:spacing w:after="0" w:line="276" w:lineRule="auto"/>
              <w:jc w:val="center"/>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2028</w:t>
            </w:r>
          </w:p>
        </w:tc>
      </w:tr>
      <w:tr w:rsidR="00207E12">
        <w:tc>
          <w:tcPr>
            <w:tcW w:w="1985" w:type="dxa"/>
          </w:tcPr>
          <w:p w:rsidR="00207E12" w:rsidRDefault="00F35F29">
            <w:pPr>
              <w:widowControl w:val="0"/>
              <w:tabs>
                <w:tab w:val="left" w:pos="567"/>
                <w:tab w:val="left" w:pos="939"/>
              </w:tabs>
              <w:spacing w:after="0" w:line="276" w:lineRule="auto"/>
              <w:jc w:val="both"/>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кг/жител/год</w:t>
            </w:r>
          </w:p>
        </w:tc>
        <w:tc>
          <w:tcPr>
            <w:tcW w:w="1068" w:type="dxa"/>
            <w:shd w:val="clear" w:color="auto" w:fill="D9D9D9"/>
          </w:tcPr>
          <w:p w:rsidR="00207E12" w:rsidRDefault="00F35F29">
            <w:pPr>
              <w:widowControl w:val="0"/>
              <w:tabs>
                <w:tab w:val="left" w:pos="567"/>
                <w:tab w:val="left" w:pos="939"/>
              </w:tabs>
              <w:spacing w:after="0" w:line="276" w:lineRule="auto"/>
              <w:jc w:val="both"/>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479.71</w:t>
            </w:r>
          </w:p>
        </w:tc>
        <w:tc>
          <w:tcPr>
            <w:tcW w:w="787" w:type="dxa"/>
          </w:tcPr>
          <w:p w:rsidR="00207E12" w:rsidRDefault="00F35F29">
            <w:pP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474.92</w:t>
            </w:r>
          </w:p>
        </w:tc>
        <w:tc>
          <w:tcPr>
            <w:tcW w:w="787" w:type="dxa"/>
          </w:tcPr>
          <w:p w:rsidR="00207E12" w:rsidRDefault="00F35F29">
            <w:pP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470.17</w:t>
            </w:r>
          </w:p>
        </w:tc>
        <w:tc>
          <w:tcPr>
            <w:tcW w:w="788" w:type="dxa"/>
          </w:tcPr>
          <w:p w:rsidR="00207E12" w:rsidRDefault="00F35F29">
            <w:pP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465.47</w:t>
            </w:r>
          </w:p>
        </w:tc>
        <w:tc>
          <w:tcPr>
            <w:tcW w:w="788" w:type="dxa"/>
          </w:tcPr>
          <w:p w:rsidR="00207E12" w:rsidRDefault="00F35F29">
            <w:pP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460.81</w:t>
            </w:r>
          </w:p>
        </w:tc>
        <w:tc>
          <w:tcPr>
            <w:tcW w:w="788" w:type="dxa"/>
          </w:tcPr>
          <w:p w:rsidR="00207E12" w:rsidRDefault="00F35F29">
            <w:pP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456.20</w:t>
            </w:r>
          </w:p>
        </w:tc>
        <w:tc>
          <w:tcPr>
            <w:tcW w:w="788" w:type="dxa"/>
          </w:tcPr>
          <w:p w:rsidR="00207E12" w:rsidRDefault="00F35F29">
            <w:pP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451.64</w:t>
            </w:r>
          </w:p>
        </w:tc>
        <w:tc>
          <w:tcPr>
            <w:tcW w:w="788" w:type="dxa"/>
          </w:tcPr>
          <w:p w:rsidR="00207E12" w:rsidRDefault="00F35F29">
            <w:pP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447.12</w:t>
            </w:r>
          </w:p>
        </w:tc>
        <w:tc>
          <w:tcPr>
            <w:tcW w:w="788" w:type="dxa"/>
          </w:tcPr>
          <w:p w:rsidR="00207E12" w:rsidRDefault="00F35F29">
            <w:pP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442.65</w:t>
            </w:r>
          </w:p>
        </w:tc>
      </w:tr>
    </w:tbl>
    <w:p w:rsidR="00207E12" w:rsidRDefault="00207E12">
      <w:pPr>
        <w:spacing w:line="276" w:lineRule="auto"/>
        <w:jc w:val="both"/>
        <w:rPr>
          <w:rFonts w:ascii="Palatino Linotype" w:eastAsia="Palatino Linotype" w:hAnsi="Palatino Linotype" w:cs="Palatino Linotype"/>
          <w:color w:val="000000"/>
        </w:rPr>
      </w:pPr>
    </w:p>
    <w:p w:rsidR="00207E12" w:rsidRDefault="00F35F29">
      <w:pPr>
        <w:spacing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От направената прогноза е видно, че към 2028</w:t>
      </w:r>
      <w:r w:rsidR="00F06962">
        <w:rPr>
          <w:rFonts w:ascii="Palatino Linotype" w:eastAsia="Palatino Linotype" w:hAnsi="Palatino Linotype" w:cs="Palatino Linotype"/>
          <w:color w:val="000000"/>
        </w:rPr>
        <w:t xml:space="preserve"> </w:t>
      </w:r>
      <w:r>
        <w:rPr>
          <w:rFonts w:ascii="Palatino Linotype" w:eastAsia="Palatino Linotype" w:hAnsi="Palatino Linotype" w:cs="Palatino Linotype"/>
          <w:color w:val="000000"/>
        </w:rPr>
        <w:t>г. „нормата на натрупване“ на отпадъци за един жител на година в Столична община ще бъде 442.65 кг/ж, което се обосновава от</w:t>
      </w:r>
      <w:r>
        <w:t xml:space="preserve"> </w:t>
      </w:r>
      <w:r>
        <w:rPr>
          <w:rFonts w:ascii="Palatino Linotype" w:eastAsia="Palatino Linotype" w:hAnsi="Palatino Linotype" w:cs="Palatino Linotype"/>
          <w:color w:val="000000"/>
        </w:rPr>
        <w:t xml:space="preserve">предприеманите мерки от Столична община за предотвратяване и намаляване на образуването на отпадъци, независимо от непрекъснато нарастващото население в столицата, което според демографски прогнози на НСИ към 2030 г. се очаква да бъде </w:t>
      </w:r>
      <w:r>
        <w:rPr>
          <w:rFonts w:ascii="Palatino Linotype" w:eastAsia="Palatino Linotype" w:hAnsi="Palatino Linotype" w:cs="Palatino Linotype"/>
          <w:color w:val="000000"/>
          <w:sz w:val="20"/>
          <w:szCs w:val="20"/>
        </w:rPr>
        <w:t>1 362 231 жители.</w:t>
      </w:r>
      <w:r>
        <w:rPr>
          <w:rFonts w:ascii="Palatino Linotype" w:eastAsia="Palatino Linotype" w:hAnsi="Palatino Linotype" w:cs="Palatino Linotype"/>
          <w:color w:val="000000"/>
        </w:rPr>
        <w:t xml:space="preserve"> </w:t>
      </w:r>
    </w:p>
    <w:p w:rsidR="00207E12" w:rsidRDefault="00F35F29">
      <w:pPr>
        <w:widowControl w:val="0"/>
        <w:numPr>
          <w:ilvl w:val="2"/>
          <w:numId w:val="3"/>
        </w:numPr>
        <w:pBdr>
          <w:top w:val="nil"/>
          <w:left w:val="nil"/>
          <w:bottom w:val="single" w:sz="4" w:space="1" w:color="000000"/>
          <w:right w:val="nil"/>
          <w:between w:val="nil"/>
        </w:pBdr>
        <w:tabs>
          <w:tab w:val="left" w:pos="567"/>
          <w:tab w:val="left" w:pos="939"/>
        </w:tabs>
        <w:spacing w:after="0" w:line="276" w:lineRule="auto"/>
        <w:jc w:val="both"/>
        <w:rPr>
          <w:rFonts w:ascii="Palatino Linotype" w:eastAsia="Palatino Linotype" w:hAnsi="Palatino Linotype" w:cs="Palatino Linotype"/>
          <w:b/>
          <w:color w:val="000000"/>
        </w:rPr>
      </w:pPr>
      <w:r>
        <w:rPr>
          <w:rFonts w:ascii="Palatino Linotype" w:eastAsia="Palatino Linotype" w:hAnsi="Palatino Linotype" w:cs="Palatino Linotype"/>
          <w:b/>
          <w:color w:val="000000"/>
        </w:rPr>
        <w:t>Прогнозни количества битови отпадъци</w:t>
      </w:r>
    </w:p>
    <w:p w:rsidR="00207E12" w:rsidRDefault="00F35F29">
      <w:pPr>
        <w:widowControl w:val="0"/>
        <w:tabs>
          <w:tab w:val="left" w:pos="567"/>
          <w:tab w:val="left" w:pos="939"/>
        </w:tabs>
        <w:spacing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Прогнозата на количествата образувани битови отпадъци е определена като произведение на броя на прогнозното население и прогнозната норма на натрупване, представено в следващата таблица:</w:t>
      </w:r>
    </w:p>
    <w:p w:rsidR="00207E12" w:rsidRDefault="00F35F29">
      <w:pPr>
        <w:pBdr>
          <w:top w:val="nil"/>
          <w:left w:val="nil"/>
          <w:bottom w:val="nil"/>
          <w:right w:val="nil"/>
          <w:between w:val="nil"/>
        </w:pBdr>
        <w:spacing w:after="0" w:line="240" w:lineRule="auto"/>
        <w:jc w:val="center"/>
        <w:rPr>
          <w:rFonts w:ascii="Palatino Linotype" w:eastAsia="Palatino Linotype" w:hAnsi="Palatino Linotype" w:cs="Palatino Linotype"/>
          <w:i/>
          <w:color w:val="000000"/>
          <w:sz w:val="20"/>
          <w:szCs w:val="20"/>
        </w:rPr>
      </w:pPr>
      <w:r>
        <w:rPr>
          <w:rFonts w:ascii="Palatino Linotype" w:eastAsia="Palatino Linotype" w:hAnsi="Palatino Linotype" w:cs="Palatino Linotype"/>
          <w:i/>
          <w:color w:val="000000"/>
          <w:sz w:val="20"/>
          <w:szCs w:val="20"/>
        </w:rPr>
        <w:t>Таблица 6 Прогнозни количества битови отпадъци за Столична община за периода 2021 – 2028 г.</w:t>
      </w:r>
    </w:p>
    <w:tbl>
      <w:tblPr>
        <w:tblStyle w:val="af6"/>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34"/>
        <w:gridCol w:w="993"/>
        <w:gridCol w:w="992"/>
        <w:gridCol w:w="992"/>
        <w:gridCol w:w="992"/>
        <w:gridCol w:w="993"/>
        <w:gridCol w:w="992"/>
        <w:gridCol w:w="992"/>
        <w:gridCol w:w="992"/>
      </w:tblGrid>
      <w:tr w:rsidR="00207E12">
        <w:tc>
          <w:tcPr>
            <w:tcW w:w="1134" w:type="dxa"/>
            <w:shd w:val="clear" w:color="auto" w:fill="8496B0"/>
          </w:tcPr>
          <w:p w:rsidR="00207E12" w:rsidRDefault="00F35F29">
            <w:pPr>
              <w:widowControl w:val="0"/>
              <w:tabs>
                <w:tab w:val="left" w:pos="567"/>
                <w:tab w:val="left" w:pos="939"/>
              </w:tabs>
              <w:spacing w:after="0" w:line="276" w:lineRule="auto"/>
              <w:jc w:val="both"/>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година</w:t>
            </w:r>
          </w:p>
        </w:tc>
        <w:tc>
          <w:tcPr>
            <w:tcW w:w="993" w:type="dxa"/>
            <w:shd w:val="clear" w:color="auto" w:fill="8496B0"/>
          </w:tcPr>
          <w:p w:rsidR="00207E12" w:rsidRDefault="00F35F29">
            <w:pPr>
              <w:widowControl w:val="0"/>
              <w:tabs>
                <w:tab w:val="left" w:pos="567"/>
                <w:tab w:val="left" w:pos="939"/>
              </w:tabs>
              <w:spacing w:after="0" w:line="276" w:lineRule="auto"/>
              <w:jc w:val="center"/>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2021</w:t>
            </w:r>
          </w:p>
        </w:tc>
        <w:tc>
          <w:tcPr>
            <w:tcW w:w="992" w:type="dxa"/>
            <w:shd w:val="clear" w:color="auto" w:fill="8496B0"/>
          </w:tcPr>
          <w:p w:rsidR="00207E12" w:rsidRDefault="00F35F29">
            <w:pPr>
              <w:widowControl w:val="0"/>
              <w:tabs>
                <w:tab w:val="left" w:pos="567"/>
                <w:tab w:val="left" w:pos="939"/>
              </w:tabs>
              <w:spacing w:after="0" w:line="276" w:lineRule="auto"/>
              <w:jc w:val="center"/>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2022</w:t>
            </w:r>
          </w:p>
        </w:tc>
        <w:tc>
          <w:tcPr>
            <w:tcW w:w="992" w:type="dxa"/>
            <w:shd w:val="clear" w:color="auto" w:fill="8496B0"/>
          </w:tcPr>
          <w:p w:rsidR="00207E12" w:rsidRDefault="00F35F29">
            <w:pPr>
              <w:widowControl w:val="0"/>
              <w:tabs>
                <w:tab w:val="left" w:pos="567"/>
                <w:tab w:val="left" w:pos="939"/>
              </w:tabs>
              <w:spacing w:after="0" w:line="276" w:lineRule="auto"/>
              <w:jc w:val="center"/>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2023</w:t>
            </w:r>
          </w:p>
        </w:tc>
        <w:tc>
          <w:tcPr>
            <w:tcW w:w="992" w:type="dxa"/>
            <w:shd w:val="clear" w:color="auto" w:fill="8496B0"/>
          </w:tcPr>
          <w:p w:rsidR="00207E12" w:rsidRDefault="00F35F29">
            <w:pPr>
              <w:widowControl w:val="0"/>
              <w:tabs>
                <w:tab w:val="left" w:pos="567"/>
                <w:tab w:val="left" w:pos="939"/>
              </w:tabs>
              <w:spacing w:after="0" w:line="276" w:lineRule="auto"/>
              <w:jc w:val="center"/>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2024</w:t>
            </w:r>
          </w:p>
        </w:tc>
        <w:tc>
          <w:tcPr>
            <w:tcW w:w="993" w:type="dxa"/>
            <w:shd w:val="clear" w:color="auto" w:fill="8496B0"/>
          </w:tcPr>
          <w:p w:rsidR="00207E12" w:rsidRDefault="00F35F29">
            <w:pPr>
              <w:widowControl w:val="0"/>
              <w:tabs>
                <w:tab w:val="left" w:pos="567"/>
                <w:tab w:val="left" w:pos="939"/>
              </w:tabs>
              <w:spacing w:after="0" w:line="276" w:lineRule="auto"/>
              <w:jc w:val="center"/>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2025</w:t>
            </w:r>
          </w:p>
        </w:tc>
        <w:tc>
          <w:tcPr>
            <w:tcW w:w="992" w:type="dxa"/>
            <w:shd w:val="clear" w:color="auto" w:fill="8496B0"/>
          </w:tcPr>
          <w:p w:rsidR="00207E12" w:rsidRDefault="00F35F29">
            <w:pPr>
              <w:widowControl w:val="0"/>
              <w:tabs>
                <w:tab w:val="left" w:pos="567"/>
                <w:tab w:val="left" w:pos="939"/>
              </w:tabs>
              <w:spacing w:after="0" w:line="276" w:lineRule="auto"/>
              <w:jc w:val="center"/>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2026</w:t>
            </w:r>
          </w:p>
        </w:tc>
        <w:tc>
          <w:tcPr>
            <w:tcW w:w="992" w:type="dxa"/>
            <w:shd w:val="clear" w:color="auto" w:fill="8496B0"/>
          </w:tcPr>
          <w:p w:rsidR="00207E12" w:rsidRDefault="00F35F29">
            <w:pPr>
              <w:widowControl w:val="0"/>
              <w:tabs>
                <w:tab w:val="left" w:pos="567"/>
                <w:tab w:val="left" w:pos="939"/>
              </w:tabs>
              <w:spacing w:after="0" w:line="276" w:lineRule="auto"/>
              <w:jc w:val="center"/>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2027</w:t>
            </w:r>
          </w:p>
        </w:tc>
        <w:tc>
          <w:tcPr>
            <w:tcW w:w="992" w:type="dxa"/>
            <w:shd w:val="clear" w:color="auto" w:fill="8496B0"/>
          </w:tcPr>
          <w:p w:rsidR="00207E12" w:rsidRDefault="00F35F29">
            <w:pPr>
              <w:widowControl w:val="0"/>
              <w:tabs>
                <w:tab w:val="left" w:pos="567"/>
                <w:tab w:val="left" w:pos="939"/>
              </w:tabs>
              <w:spacing w:after="0" w:line="276" w:lineRule="auto"/>
              <w:jc w:val="center"/>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2028</w:t>
            </w:r>
          </w:p>
        </w:tc>
      </w:tr>
      <w:tr w:rsidR="00207E12">
        <w:tc>
          <w:tcPr>
            <w:tcW w:w="1134" w:type="dxa"/>
          </w:tcPr>
          <w:p w:rsidR="00207E12" w:rsidRDefault="00F35F29">
            <w:pPr>
              <w:widowControl w:val="0"/>
              <w:tabs>
                <w:tab w:val="left" w:pos="567"/>
                <w:tab w:val="left" w:pos="939"/>
              </w:tabs>
              <w:spacing w:after="0" w:line="276" w:lineRule="auto"/>
              <w:jc w:val="both"/>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 xml:space="preserve">тона </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207E12" w:rsidRDefault="00F35F29">
            <w:pPr>
              <w:spacing w:after="0" w:line="240" w:lineRule="auto"/>
              <w:jc w:val="center"/>
              <w:rPr>
                <w:rFonts w:ascii="Palatino Linotype" w:eastAsia="Palatino Linotype" w:hAnsi="Palatino Linotype" w:cs="Palatino Linotype"/>
                <w:color w:val="000000"/>
                <w:sz w:val="16"/>
                <w:szCs w:val="16"/>
              </w:rPr>
            </w:pPr>
            <w:r>
              <w:rPr>
                <w:rFonts w:ascii="Palatino Linotype" w:eastAsia="Palatino Linotype" w:hAnsi="Palatino Linotype" w:cs="Palatino Linotype"/>
                <w:sz w:val="16"/>
                <w:szCs w:val="16"/>
              </w:rPr>
              <w:t>636 033.74</w:t>
            </w:r>
          </w:p>
        </w:tc>
        <w:tc>
          <w:tcPr>
            <w:tcW w:w="992" w:type="dxa"/>
            <w:tcBorders>
              <w:top w:val="single" w:sz="4" w:space="0" w:color="000000"/>
              <w:left w:val="nil"/>
              <w:bottom w:val="single" w:sz="4" w:space="0" w:color="000000"/>
              <w:right w:val="single" w:sz="4" w:space="0" w:color="000000"/>
            </w:tcBorders>
            <w:shd w:val="clear" w:color="auto" w:fill="auto"/>
          </w:tcPr>
          <w:p w:rsidR="00207E12" w:rsidRDefault="00F35F29">
            <w:pPr>
              <w:jc w:val="center"/>
              <w:rPr>
                <w:rFonts w:ascii="Palatino Linotype" w:eastAsia="Palatino Linotype" w:hAnsi="Palatino Linotype" w:cs="Palatino Linotype"/>
                <w:color w:val="000000"/>
                <w:sz w:val="16"/>
                <w:szCs w:val="16"/>
              </w:rPr>
            </w:pPr>
            <w:r>
              <w:rPr>
                <w:rFonts w:ascii="Palatino Linotype" w:eastAsia="Palatino Linotype" w:hAnsi="Palatino Linotype" w:cs="Palatino Linotype"/>
                <w:sz w:val="16"/>
                <w:szCs w:val="16"/>
              </w:rPr>
              <w:t>630 942.86</w:t>
            </w:r>
          </w:p>
        </w:tc>
        <w:tc>
          <w:tcPr>
            <w:tcW w:w="992" w:type="dxa"/>
            <w:tcBorders>
              <w:top w:val="single" w:sz="4" w:space="0" w:color="000000"/>
              <w:left w:val="nil"/>
              <w:bottom w:val="single" w:sz="4" w:space="0" w:color="000000"/>
              <w:right w:val="single" w:sz="4" w:space="0" w:color="000000"/>
            </w:tcBorders>
            <w:shd w:val="clear" w:color="auto" w:fill="auto"/>
          </w:tcPr>
          <w:p w:rsidR="00207E12" w:rsidRDefault="00F35F29">
            <w:pPr>
              <w:jc w:val="center"/>
              <w:rPr>
                <w:rFonts w:ascii="Palatino Linotype" w:eastAsia="Palatino Linotype" w:hAnsi="Palatino Linotype" w:cs="Palatino Linotype"/>
                <w:color w:val="000000"/>
                <w:sz w:val="16"/>
                <w:szCs w:val="16"/>
              </w:rPr>
            </w:pPr>
            <w:r>
              <w:rPr>
                <w:rFonts w:ascii="Palatino Linotype" w:eastAsia="Palatino Linotype" w:hAnsi="Palatino Linotype" w:cs="Palatino Linotype"/>
                <w:sz w:val="16"/>
                <w:szCs w:val="16"/>
              </w:rPr>
              <w:t>625 890.19</w:t>
            </w:r>
          </w:p>
        </w:tc>
        <w:tc>
          <w:tcPr>
            <w:tcW w:w="992" w:type="dxa"/>
            <w:tcBorders>
              <w:top w:val="single" w:sz="4" w:space="0" w:color="000000"/>
              <w:left w:val="nil"/>
              <w:bottom w:val="single" w:sz="4" w:space="0" w:color="000000"/>
              <w:right w:val="single" w:sz="4" w:space="0" w:color="000000"/>
            </w:tcBorders>
            <w:shd w:val="clear" w:color="auto" w:fill="auto"/>
          </w:tcPr>
          <w:p w:rsidR="00207E12" w:rsidRDefault="00F35F29">
            <w:pPr>
              <w:jc w:val="center"/>
              <w:rPr>
                <w:rFonts w:ascii="Palatino Linotype" w:eastAsia="Palatino Linotype" w:hAnsi="Palatino Linotype" w:cs="Palatino Linotype"/>
                <w:color w:val="000000"/>
                <w:sz w:val="16"/>
                <w:szCs w:val="16"/>
              </w:rPr>
            </w:pPr>
            <w:r>
              <w:rPr>
                <w:rFonts w:ascii="Palatino Linotype" w:eastAsia="Palatino Linotype" w:hAnsi="Palatino Linotype" w:cs="Palatino Linotype"/>
                <w:sz w:val="16"/>
                <w:szCs w:val="16"/>
              </w:rPr>
              <w:t>620 875.47</w:t>
            </w:r>
          </w:p>
        </w:tc>
        <w:tc>
          <w:tcPr>
            <w:tcW w:w="993" w:type="dxa"/>
            <w:tcBorders>
              <w:top w:val="single" w:sz="4" w:space="0" w:color="000000"/>
              <w:left w:val="nil"/>
              <w:bottom w:val="single" w:sz="4" w:space="0" w:color="000000"/>
              <w:right w:val="single" w:sz="4" w:space="0" w:color="000000"/>
            </w:tcBorders>
            <w:shd w:val="clear" w:color="auto" w:fill="auto"/>
          </w:tcPr>
          <w:p w:rsidR="00207E12" w:rsidRDefault="00F35F29">
            <w:pPr>
              <w:jc w:val="center"/>
              <w:rPr>
                <w:rFonts w:ascii="Palatino Linotype" w:eastAsia="Palatino Linotype" w:hAnsi="Palatino Linotype" w:cs="Palatino Linotype"/>
                <w:color w:val="000000"/>
                <w:sz w:val="16"/>
                <w:szCs w:val="16"/>
              </w:rPr>
            </w:pPr>
            <w:r>
              <w:rPr>
                <w:rFonts w:ascii="Palatino Linotype" w:eastAsia="Palatino Linotype" w:hAnsi="Palatino Linotype" w:cs="Palatino Linotype"/>
                <w:sz w:val="16"/>
                <w:szCs w:val="16"/>
              </w:rPr>
              <w:t>615 898.47</w:t>
            </w:r>
          </w:p>
        </w:tc>
        <w:tc>
          <w:tcPr>
            <w:tcW w:w="992" w:type="dxa"/>
            <w:tcBorders>
              <w:top w:val="single" w:sz="4" w:space="0" w:color="000000"/>
              <w:left w:val="nil"/>
              <w:bottom w:val="single" w:sz="4" w:space="0" w:color="000000"/>
              <w:right w:val="single" w:sz="4" w:space="0" w:color="000000"/>
            </w:tcBorders>
            <w:shd w:val="clear" w:color="auto" w:fill="auto"/>
          </w:tcPr>
          <w:p w:rsidR="00207E12" w:rsidRDefault="00F35F29">
            <w:pPr>
              <w:jc w:val="center"/>
              <w:rPr>
                <w:rFonts w:ascii="Palatino Linotype" w:eastAsia="Palatino Linotype" w:hAnsi="Palatino Linotype" w:cs="Palatino Linotype"/>
                <w:color w:val="000000"/>
                <w:sz w:val="16"/>
                <w:szCs w:val="16"/>
              </w:rPr>
            </w:pPr>
            <w:r>
              <w:rPr>
                <w:rFonts w:ascii="Palatino Linotype" w:eastAsia="Palatino Linotype" w:hAnsi="Palatino Linotype" w:cs="Palatino Linotype"/>
                <w:sz w:val="16"/>
                <w:szCs w:val="16"/>
              </w:rPr>
              <w:t>610 839.23</w:t>
            </w:r>
          </w:p>
        </w:tc>
        <w:tc>
          <w:tcPr>
            <w:tcW w:w="992" w:type="dxa"/>
            <w:tcBorders>
              <w:top w:val="single" w:sz="4" w:space="0" w:color="000000"/>
              <w:left w:val="nil"/>
              <w:bottom w:val="single" w:sz="4" w:space="0" w:color="000000"/>
              <w:right w:val="single" w:sz="4" w:space="0" w:color="000000"/>
            </w:tcBorders>
            <w:shd w:val="clear" w:color="auto" w:fill="auto"/>
          </w:tcPr>
          <w:p w:rsidR="00207E12" w:rsidRDefault="00F35F29">
            <w:pPr>
              <w:jc w:val="center"/>
              <w:rPr>
                <w:rFonts w:ascii="Palatino Linotype" w:eastAsia="Palatino Linotype" w:hAnsi="Palatino Linotype" w:cs="Palatino Linotype"/>
                <w:color w:val="000000"/>
                <w:sz w:val="16"/>
                <w:szCs w:val="16"/>
              </w:rPr>
            </w:pPr>
            <w:r>
              <w:rPr>
                <w:rFonts w:ascii="Palatino Linotype" w:eastAsia="Palatino Linotype" w:hAnsi="Palatino Linotype" w:cs="Palatino Linotype"/>
                <w:sz w:val="16"/>
                <w:szCs w:val="16"/>
              </w:rPr>
              <w:t>605 820.03</w:t>
            </w:r>
          </w:p>
        </w:tc>
        <w:tc>
          <w:tcPr>
            <w:tcW w:w="992" w:type="dxa"/>
            <w:tcBorders>
              <w:top w:val="single" w:sz="4" w:space="0" w:color="000000"/>
              <w:left w:val="nil"/>
              <w:bottom w:val="single" w:sz="4" w:space="0" w:color="000000"/>
              <w:right w:val="single" w:sz="4" w:space="0" w:color="000000"/>
            </w:tcBorders>
            <w:shd w:val="clear" w:color="auto" w:fill="auto"/>
          </w:tcPr>
          <w:p w:rsidR="00207E12" w:rsidRDefault="00F35F29">
            <w:pPr>
              <w:jc w:val="center"/>
              <w:rPr>
                <w:rFonts w:ascii="Palatino Linotype" w:eastAsia="Palatino Linotype" w:hAnsi="Palatino Linotype" w:cs="Palatino Linotype"/>
                <w:color w:val="000000"/>
                <w:sz w:val="16"/>
                <w:szCs w:val="16"/>
              </w:rPr>
            </w:pPr>
            <w:r>
              <w:rPr>
                <w:rFonts w:ascii="Palatino Linotype" w:eastAsia="Palatino Linotype" w:hAnsi="Palatino Linotype" w:cs="Palatino Linotype"/>
                <w:sz w:val="16"/>
                <w:szCs w:val="16"/>
              </w:rPr>
              <w:t>600 839.69</w:t>
            </w:r>
          </w:p>
        </w:tc>
      </w:tr>
    </w:tbl>
    <w:p w:rsidR="00207E12" w:rsidRDefault="00207E12">
      <w:pPr>
        <w:widowControl w:val="0"/>
        <w:tabs>
          <w:tab w:val="left" w:pos="567"/>
          <w:tab w:val="left" w:pos="939"/>
        </w:tabs>
        <w:spacing w:after="0" w:line="276" w:lineRule="auto"/>
        <w:jc w:val="both"/>
        <w:rPr>
          <w:color w:val="000000"/>
        </w:rPr>
      </w:pPr>
    </w:p>
    <w:p w:rsidR="00207E12" w:rsidRDefault="00F35F29">
      <w:pPr>
        <w:widowControl w:val="0"/>
        <w:tabs>
          <w:tab w:val="left" w:pos="567"/>
          <w:tab w:val="left" w:pos="939"/>
        </w:tabs>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За изчисление на прогнозния морфологичния състав на отпадъци са извършени следните допускания: морфологичния състав остава постоянен (в %), съгласно данни от морфологичния анализ на битови отпадъци за Столична община, изготвен през 2019 г. Количествата от всеки вид отпадък се променят в зависимост от промяната на нормата на натрупване и броя на населението. Резултатите от прогнозата са представени в следващата таблица:</w:t>
      </w:r>
    </w:p>
    <w:p w:rsidR="00207E12" w:rsidRDefault="00207E12">
      <w:pPr>
        <w:widowControl w:val="0"/>
        <w:tabs>
          <w:tab w:val="left" w:pos="567"/>
          <w:tab w:val="left" w:pos="939"/>
        </w:tabs>
        <w:spacing w:after="0" w:line="276" w:lineRule="auto"/>
        <w:jc w:val="both"/>
        <w:rPr>
          <w:rFonts w:ascii="Palatino Linotype" w:eastAsia="Palatino Linotype" w:hAnsi="Palatino Linotype" w:cs="Palatino Linotype"/>
          <w:color w:val="000000"/>
        </w:rPr>
      </w:pPr>
    </w:p>
    <w:p w:rsidR="00207E12" w:rsidRDefault="00F35F29">
      <w:pPr>
        <w:pBdr>
          <w:top w:val="nil"/>
          <w:left w:val="nil"/>
          <w:bottom w:val="nil"/>
          <w:right w:val="nil"/>
          <w:between w:val="nil"/>
        </w:pBdr>
        <w:spacing w:after="0" w:line="240" w:lineRule="auto"/>
        <w:jc w:val="both"/>
        <w:rPr>
          <w:rFonts w:ascii="Palatino Linotype" w:eastAsia="Palatino Linotype" w:hAnsi="Palatino Linotype" w:cs="Palatino Linotype"/>
          <w:i/>
          <w:color w:val="000000"/>
        </w:rPr>
      </w:pPr>
      <w:r>
        <w:rPr>
          <w:rFonts w:ascii="Palatino Linotype" w:eastAsia="Palatino Linotype" w:hAnsi="Palatino Linotype" w:cs="Palatino Linotype"/>
          <w:i/>
          <w:color w:val="000000"/>
        </w:rPr>
        <w:t>Таблица 7 Прогнозни количества по видове отпадъци, съгласно морфологичен анализ, 2021 – 2028 г.</w:t>
      </w:r>
    </w:p>
    <w:tbl>
      <w:tblPr>
        <w:tblStyle w:val="af7"/>
        <w:tblW w:w="987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29"/>
        <w:gridCol w:w="818"/>
        <w:gridCol w:w="1025"/>
        <w:gridCol w:w="992"/>
        <w:gridCol w:w="1009"/>
        <w:gridCol w:w="976"/>
        <w:gridCol w:w="956"/>
        <w:gridCol w:w="1040"/>
        <w:gridCol w:w="966"/>
        <w:gridCol w:w="966"/>
      </w:tblGrid>
      <w:tr w:rsidR="00207E12">
        <w:trPr>
          <w:trHeight w:val="288"/>
          <w:jc w:val="center"/>
        </w:trPr>
        <w:tc>
          <w:tcPr>
            <w:tcW w:w="1129" w:type="dxa"/>
            <w:shd w:val="clear" w:color="auto" w:fill="ACB9CA"/>
            <w:vAlign w:val="center"/>
          </w:tcPr>
          <w:p w:rsidR="00207E12" w:rsidRDefault="00F35F29">
            <w:pPr>
              <w:spacing w:after="0" w:line="240" w:lineRule="auto"/>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фракция</w:t>
            </w:r>
          </w:p>
        </w:tc>
        <w:tc>
          <w:tcPr>
            <w:tcW w:w="818" w:type="dxa"/>
            <w:shd w:val="clear" w:color="auto" w:fill="ACB9CA"/>
            <w:vAlign w:val="center"/>
          </w:tcPr>
          <w:p w:rsidR="00207E12" w:rsidRDefault="00F35F29">
            <w:pPr>
              <w:spacing w:after="0" w:line="240" w:lineRule="auto"/>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 спря морфология</w:t>
            </w:r>
          </w:p>
        </w:tc>
        <w:tc>
          <w:tcPr>
            <w:tcW w:w="1025" w:type="dxa"/>
            <w:shd w:val="clear" w:color="auto" w:fill="ACB9CA"/>
            <w:vAlign w:val="center"/>
          </w:tcPr>
          <w:p w:rsidR="00207E12" w:rsidRDefault="00F35F29">
            <w:pPr>
              <w:spacing w:after="0" w:line="240" w:lineRule="auto"/>
              <w:jc w:val="center"/>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2021 г.</w:t>
            </w:r>
          </w:p>
        </w:tc>
        <w:tc>
          <w:tcPr>
            <w:tcW w:w="992" w:type="dxa"/>
            <w:shd w:val="clear" w:color="auto" w:fill="ACB9CA"/>
            <w:vAlign w:val="center"/>
          </w:tcPr>
          <w:p w:rsidR="00207E12" w:rsidRDefault="00F35F29">
            <w:pPr>
              <w:spacing w:after="0" w:line="240" w:lineRule="auto"/>
              <w:jc w:val="center"/>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2022 г.</w:t>
            </w:r>
          </w:p>
        </w:tc>
        <w:tc>
          <w:tcPr>
            <w:tcW w:w="1009" w:type="dxa"/>
            <w:shd w:val="clear" w:color="auto" w:fill="ACB9CA"/>
            <w:vAlign w:val="center"/>
          </w:tcPr>
          <w:p w:rsidR="00207E12" w:rsidRDefault="00F35F29">
            <w:pPr>
              <w:spacing w:after="0" w:line="240" w:lineRule="auto"/>
              <w:jc w:val="center"/>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2023 г.</w:t>
            </w:r>
          </w:p>
        </w:tc>
        <w:tc>
          <w:tcPr>
            <w:tcW w:w="976" w:type="dxa"/>
            <w:shd w:val="clear" w:color="auto" w:fill="ACB9CA"/>
            <w:vAlign w:val="center"/>
          </w:tcPr>
          <w:p w:rsidR="00207E12" w:rsidRDefault="00F35F29">
            <w:pPr>
              <w:spacing w:after="0" w:line="240" w:lineRule="auto"/>
              <w:jc w:val="center"/>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2024 г.</w:t>
            </w:r>
          </w:p>
        </w:tc>
        <w:tc>
          <w:tcPr>
            <w:tcW w:w="956" w:type="dxa"/>
            <w:shd w:val="clear" w:color="auto" w:fill="ACB9CA"/>
            <w:vAlign w:val="center"/>
          </w:tcPr>
          <w:p w:rsidR="00207E12" w:rsidRDefault="00F35F29">
            <w:pPr>
              <w:spacing w:after="0" w:line="240" w:lineRule="auto"/>
              <w:jc w:val="center"/>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2025 г.</w:t>
            </w:r>
          </w:p>
        </w:tc>
        <w:tc>
          <w:tcPr>
            <w:tcW w:w="1040" w:type="dxa"/>
            <w:shd w:val="clear" w:color="auto" w:fill="ACB9CA"/>
            <w:vAlign w:val="center"/>
          </w:tcPr>
          <w:p w:rsidR="00207E12" w:rsidRDefault="00F35F29">
            <w:pPr>
              <w:spacing w:after="0" w:line="240" w:lineRule="auto"/>
              <w:jc w:val="center"/>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2026 г.</w:t>
            </w:r>
          </w:p>
        </w:tc>
        <w:tc>
          <w:tcPr>
            <w:tcW w:w="966" w:type="dxa"/>
            <w:shd w:val="clear" w:color="auto" w:fill="ACB9CA"/>
            <w:vAlign w:val="center"/>
          </w:tcPr>
          <w:p w:rsidR="00207E12" w:rsidRDefault="00F35F29">
            <w:pPr>
              <w:spacing w:after="0" w:line="240" w:lineRule="auto"/>
              <w:jc w:val="center"/>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2027 г.</w:t>
            </w:r>
          </w:p>
        </w:tc>
        <w:tc>
          <w:tcPr>
            <w:tcW w:w="966" w:type="dxa"/>
            <w:shd w:val="clear" w:color="auto" w:fill="ACB9CA"/>
            <w:vAlign w:val="center"/>
          </w:tcPr>
          <w:p w:rsidR="00207E12" w:rsidRDefault="00F35F29">
            <w:pPr>
              <w:spacing w:after="0" w:line="240" w:lineRule="auto"/>
              <w:jc w:val="center"/>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2028 г.</w:t>
            </w:r>
          </w:p>
        </w:tc>
      </w:tr>
      <w:tr w:rsidR="00207E12">
        <w:trPr>
          <w:trHeight w:val="288"/>
          <w:jc w:val="center"/>
        </w:trPr>
        <w:tc>
          <w:tcPr>
            <w:tcW w:w="1129" w:type="dxa"/>
            <w:shd w:val="clear" w:color="auto" w:fill="auto"/>
          </w:tcPr>
          <w:p w:rsidR="00207E12" w:rsidRDefault="00F35F29">
            <w:pPr>
              <w:spacing w:after="0" w:line="240" w:lineRule="auto"/>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Хранителни</w:t>
            </w:r>
          </w:p>
        </w:tc>
        <w:tc>
          <w:tcPr>
            <w:tcW w:w="818" w:type="dxa"/>
            <w:tcBorders>
              <w:top w:val="single" w:sz="8" w:space="0" w:color="000000"/>
              <w:left w:val="single" w:sz="8" w:space="0" w:color="000000"/>
              <w:bottom w:val="single" w:sz="8" w:space="0" w:color="000000"/>
              <w:right w:val="single" w:sz="8" w:space="0" w:color="000000"/>
            </w:tcBorders>
            <w:shd w:val="clear" w:color="auto" w:fill="auto"/>
            <w:vAlign w:val="center"/>
          </w:tcPr>
          <w:p w:rsidR="00207E12" w:rsidRDefault="00F35F29">
            <w:pPr>
              <w:spacing w:after="0"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8.78%</w:t>
            </w:r>
          </w:p>
        </w:tc>
        <w:tc>
          <w:tcPr>
            <w:tcW w:w="1025" w:type="dxa"/>
            <w:tcBorders>
              <w:top w:val="nil"/>
              <w:left w:val="nil"/>
              <w:bottom w:val="single" w:sz="8" w:space="0" w:color="000000"/>
              <w:right w:val="single" w:sz="8" w:space="0" w:color="000000"/>
            </w:tcBorders>
            <w:shd w:val="clear" w:color="auto" w:fill="auto"/>
          </w:tcPr>
          <w:p w:rsidR="00207E12" w:rsidRDefault="00F35F29">
            <w:pPr>
              <w:spacing w:after="0" w:line="240" w:lineRule="auto"/>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55843.76</w:t>
            </w:r>
          </w:p>
        </w:tc>
        <w:tc>
          <w:tcPr>
            <w:tcW w:w="992"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55396.78</w:t>
            </w:r>
          </w:p>
        </w:tc>
        <w:tc>
          <w:tcPr>
            <w:tcW w:w="1009"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54953.16</w:t>
            </w:r>
          </w:p>
        </w:tc>
        <w:tc>
          <w:tcPr>
            <w:tcW w:w="976"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54512.87</w:t>
            </w:r>
          </w:p>
        </w:tc>
        <w:tc>
          <w:tcPr>
            <w:tcW w:w="956"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54075.89</w:t>
            </w:r>
          </w:p>
        </w:tc>
        <w:tc>
          <w:tcPr>
            <w:tcW w:w="1040"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53631.68</w:t>
            </w:r>
          </w:p>
        </w:tc>
        <w:tc>
          <w:tcPr>
            <w:tcW w:w="966"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53191.00</w:t>
            </w:r>
          </w:p>
        </w:tc>
        <w:tc>
          <w:tcPr>
            <w:tcW w:w="966"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52753.72</w:t>
            </w:r>
          </w:p>
        </w:tc>
      </w:tr>
      <w:tr w:rsidR="00207E12">
        <w:trPr>
          <w:trHeight w:val="288"/>
          <w:jc w:val="center"/>
        </w:trPr>
        <w:tc>
          <w:tcPr>
            <w:tcW w:w="1129" w:type="dxa"/>
            <w:shd w:val="clear" w:color="auto" w:fill="auto"/>
          </w:tcPr>
          <w:p w:rsidR="00207E12" w:rsidRDefault="00F35F29">
            <w:pPr>
              <w:spacing w:after="0" w:line="240" w:lineRule="auto"/>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Хартия</w:t>
            </w:r>
          </w:p>
        </w:tc>
        <w:tc>
          <w:tcPr>
            <w:tcW w:w="818" w:type="dxa"/>
            <w:tcBorders>
              <w:top w:val="nil"/>
              <w:left w:val="single" w:sz="8" w:space="0" w:color="000000"/>
              <w:bottom w:val="single" w:sz="8" w:space="0" w:color="000000"/>
              <w:right w:val="single" w:sz="8" w:space="0" w:color="000000"/>
            </w:tcBorders>
            <w:shd w:val="clear" w:color="auto" w:fill="auto"/>
            <w:vAlign w:val="center"/>
          </w:tcPr>
          <w:p w:rsidR="00207E12" w:rsidRDefault="00F35F29">
            <w:pPr>
              <w:spacing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11.22%</w:t>
            </w:r>
          </w:p>
        </w:tc>
        <w:tc>
          <w:tcPr>
            <w:tcW w:w="1025"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71362.99</w:t>
            </w:r>
          </w:p>
        </w:tc>
        <w:tc>
          <w:tcPr>
            <w:tcW w:w="992"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70791.79</w:t>
            </w:r>
          </w:p>
        </w:tc>
        <w:tc>
          <w:tcPr>
            <w:tcW w:w="1009"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70224.88</w:t>
            </w:r>
          </w:p>
        </w:tc>
        <w:tc>
          <w:tcPr>
            <w:tcW w:w="976"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69662.23</w:t>
            </w:r>
          </w:p>
        </w:tc>
        <w:tc>
          <w:tcPr>
            <w:tcW w:w="956"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69103.81</w:t>
            </w:r>
          </w:p>
        </w:tc>
        <w:tc>
          <w:tcPr>
            <w:tcW w:w="1040"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68536.16</w:t>
            </w:r>
          </w:p>
        </w:tc>
        <w:tc>
          <w:tcPr>
            <w:tcW w:w="966"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67973.01</w:t>
            </w:r>
          </w:p>
        </w:tc>
        <w:tc>
          <w:tcPr>
            <w:tcW w:w="966"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67414.21</w:t>
            </w:r>
          </w:p>
        </w:tc>
      </w:tr>
      <w:tr w:rsidR="00207E12">
        <w:trPr>
          <w:trHeight w:val="288"/>
          <w:jc w:val="center"/>
        </w:trPr>
        <w:tc>
          <w:tcPr>
            <w:tcW w:w="1129" w:type="dxa"/>
            <w:shd w:val="clear" w:color="auto" w:fill="auto"/>
          </w:tcPr>
          <w:p w:rsidR="00207E12" w:rsidRDefault="00F35F29">
            <w:pPr>
              <w:spacing w:after="0" w:line="240" w:lineRule="auto"/>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Картон</w:t>
            </w:r>
          </w:p>
        </w:tc>
        <w:tc>
          <w:tcPr>
            <w:tcW w:w="818" w:type="dxa"/>
            <w:tcBorders>
              <w:top w:val="nil"/>
              <w:left w:val="single" w:sz="8" w:space="0" w:color="000000"/>
              <w:bottom w:val="single" w:sz="8" w:space="0" w:color="000000"/>
              <w:right w:val="single" w:sz="8" w:space="0" w:color="000000"/>
            </w:tcBorders>
            <w:shd w:val="clear" w:color="auto" w:fill="auto"/>
            <w:vAlign w:val="center"/>
          </w:tcPr>
          <w:p w:rsidR="00207E12" w:rsidRDefault="00F35F29">
            <w:pPr>
              <w:spacing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12.10%</w:t>
            </w:r>
          </w:p>
        </w:tc>
        <w:tc>
          <w:tcPr>
            <w:tcW w:w="1025"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76960.08</w:t>
            </w:r>
          </w:p>
        </w:tc>
        <w:tc>
          <w:tcPr>
            <w:tcW w:w="992"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76344.09</w:t>
            </w:r>
          </w:p>
        </w:tc>
        <w:tc>
          <w:tcPr>
            <w:tcW w:w="1009"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75732.71</w:t>
            </w:r>
          </w:p>
        </w:tc>
        <w:tc>
          <w:tcPr>
            <w:tcW w:w="976"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75125.93</w:t>
            </w:r>
          </w:p>
        </w:tc>
        <w:tc>
          <w:tcPr>
            <w:tcW w:w="956"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74523.71</w:t>
            </w:r>
          </w:p>
        </w:tc>
        <w:tc>
          <w:tcPr>
            <w:tcW w:w="1040"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73911.55</w:t>
            </w:r>
          </w:p>
        </w:tc>
        <w:tc>
          <w:tcPr>
            <w:tcW w:w="966"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73304.22</w:t>
            </w:r>
          </w:p>
        </w:tc>
        <w:tc>
          <w:tcPr>
            <w:tcW w:w="966"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72701.60</w:t>
            </w:r>
          </w:p>
        </w:tc>
      </w:tr>
      <w:tr w:rsidR="00207E12">
        <w:trPr>
          <w:trHeight w:val="288"/>
          <w:jc w:val="center"/>
        </w:trPr>
        <w:tc>
          <w:tcPr>
            <w:tcW w:w="1129" w:type="dxa"/>
            <w:shd w:val="clear" w:color="auto" w:fill="auto"/>
          </w:tcPr>
          <w:p w:rsidR="00207E12" w:rsidRDefault="00F35F29">
            <w:pPr>
              <w:spacing w:after="0" w:line="240" w:lineRule="auto"/>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Пластмаса</w:t>
            </w:r>
          </w:p>
        </w:tc>
        <w:tc>
          <w:tcPr>
            <w:tcW w:w="818" w:type="dxa"/>
            <w:tcBorders>
              <w:top w:val="nil"/>
              <w:left w:val="single" w:sz="8" w:space="0" w:color="000000"/>
              <w:bottom w:val="single" w:sz="8" w:space="0" w:color="000000"/>
              <w:right w:val="single" w:sz="8" w:space="0" w:color="000000"/>
            </w:tcBorders>
            <w:shd w:val="clear" w:color="auto" w:fill="auto"/>
            <w:vAlign w:val="center"/>
          </w:tcPr>
          <w:p w:rsidR="00207E12" w:rsidRDefault="00F35F29">
            <w:pPr>
              <w:spacing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13.20%</w:t>
            </w:r>
          </w:p>
        </w:tc>
        <w:tc>
          <w:tcPr>
            <w:tcW w:w="1025"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83956.45</w:t>
            </w:r>
          </w:p>
        </w:tc>
        <w:tc>
          <w:tcPr>
            <w:tcW w:w="992"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83284.46</w:t>
            </w:r>
          </w:p>
        </w:tc>
        <w:tc>
          <w:tcPr>
            <w:tcW w:w="1009"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82617.50</w:t>
            </w:r>
          </w:p>
        </w:tc>
        <w:tc>
          <w:tcPr>
            <w:tcW w:w="976"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81955.56</w:t>
            </w:r>
          </w:p>
        </w:tc>
        <w:tc>
          <w:tcPr>
            <w:tcW w:w="956"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81298.60</w:t>
            </w:r>
          </w:p>
        </w:tc>
        <w:tc>
          <w:tcPr>
            <w:tcW w:w="1040"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80630.78</w:t>
            </w:r>
          </w:p>
        </w:tc>
        <w:tc>
          <w:tcPr>
            <w:tcW w:w="966"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79968.24</w:t>
            </w:r>
          </w:p>
        </w:tc>
        <w:tc>
          <w:tcPr>
            <w:tcW w:w="966"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79310.84</w:t>
            </w:r>
          </w:p>
        </w:tc>
      </w:tr>
      <w:tr w:rsidR="00207E12">
        <w:trPr>
          <w:trHeight w:val="288"/>
          <w:jc w:val="center"/>
        </w:trPr>
        <w:tc>
          <w:tcPr>
            <w:tcW w:w="1129" w:type="dxa"/>
            <w:shd w:val="clear" w:color="auto" w:fill="auto"/>
          </w:tcPr>
          <w:p w:rsidR="00207E12" w:rsidRDefault="00F35F29">
            <w:pPr>
              <w:spacing w:after="0" w:line="240" w:lineRule="auto"/>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Текстил</w:t>
            </w:r>
          </w:p>
        </w:tc>
        <w:tc>
          <w:tcPr>
            <w:tcW w:w="818" w:type="dxa"/>
            <w:tcBorders>
              <w:top w:val="nil"/>
              <w:left w:val="single" w:sz="8" w:space="0" w:color="000000"/>
              <w:bottom w:val="single" w:sz="8" w:space="0" w:color="000000"/>
              <w:right w:val="single" w:sz="8" w:space="0" w:color="000000"/>
            </w:tcBorders>
            <w:shd w:val="clear" w:color="auto" w:fill="auto"/>
            <w:vAlign w:val="center"/>
          </w:tcPr>
          <w:p w:rsidR="00207E12" w:rsidRDefault="00F35F29">
            <w:pPr>
              <w:spacing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2.75%</w:t>
            </w:r>
          </w:p>
        </w:tc>
        <w:tc>
          <w:tcPr>
            <w:tcW w:w="1025"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17490.93</w:t>
            </w:r>
          </w:p>
        </w:tc>
        <w:tc>
          <w:tcPr>
            <w:tcW w:w="992"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17350.93</w:t>
            </w:r>
          </w:p>
        </w:tc>
        <w:tc>
          <w:tcPr>
            <w:tcW w:w="1009"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17211.98</w:t>
            </w:r>
          </w:p>
        </w:tc>
        <w:tc>
          <w:tcPr>
            <w:tcW w:w="976"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17074.08</w:t>
            </w:r>
          </w:p>
        </w:tc>
        <w:tc>
          <w:tcPr>
            <w:tcW w:w="956"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16937.21</w:t>
            </w:r>
          </w:p>
        </w:tc>
        <w:tc>
          <w:tcPr>
            <w:tcW w:w="1040"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16798.08</w:t>
            </w:r>
          </w:p>
        </w:tc>
        <w:tc>
          <w:tcPr>
            <w:tcW w:w="966"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16660.05</w:t>
            </w:r>
          </w:p>
        </w:tc>
        <w:tc>
          <w:tcPr>
            <w:tcW w:w="966"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16523.09</w:t>
            </w:r>
          </w:p>
        </w:tc>
      </w:tr>
      <w:tr w:rsidR="00207E12">
        <w:trPr>
          <w:trHeight w:val="288"/>
          <w:jc w:val="center"/>
        </w:trPr>
        <w:tc>
          <w:tcPr>
            <w:tcW w:w="1129" w:type="dxa"/>
            <w:shd w:val="clear" w:color="auto" w:fill="auto"/>
          </w:tcPr>
          <w:p w:rsidR="00207E12" w:rsidRDefault="00F35F29">
            <w:pPr>
              <w:spacing w:after="0" w:line="240" w:lineRule="auto"/>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Гума</w:t>
            </w:r>
          </w:p>
        </w:tc>
        <w:tc>
          <w:tcPr>
            <w:tcW w:w="818" w:type="dxa"/>
            <w:tcBorders>
              <w:top w:val="nil"/>
              <w:left w:val="single" w:sz="8" w:space="0" w:color="000000"/>
              <w:bottom w:val="single" w:sz="8" w:space="0" w:color="000000"/>
              <w:right w:val="single" w:sz="8" w:space="0" w:color="000000"/>
            </w:tcBorders>
            <w:shd w:val="clear" w:color="auto" w:fill="auto"/>
            <w:vAlign w:val="center"/>
          </w:tcPr>
          <w:p w:rsidR="00207E12" w:rsidRDefault="00F35F29">
            <w:pPr>
              <w:spacing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0.45%</w:t>
            </w:r>
          </w:p>
        </w:tc>
        <w:tc>
          <w:tcPr>
            <w:tcW w:w="1025"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2862.15</w:t>
            </w:r>
          </w:p>
        </w:tc>
        <w:tc>
          <w:tcPr>
            <w:tcW w:w="992"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2839.24</w:t>
            </w:r>
          </w:p>
        </w:tc>
        <w:tc>
          <w:tcPr>
            <w:tcW w:w="1009"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2816.51</w:t>
            </w:r>
          </w:p>
        </w:tc>
        <w:tc>
          <w:tcPr>
            <w:tcW w:w="976"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2793.94</w:t>
            </w:r>
          </w:p>
        </w:tc>
        <w:tc>
          <w:tcPr>
            <w:tcW w:w="956"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2771.54</w:t>
            </w:r>
          </w:p>
        </w:tc>
        <w:tc>
          <w:tcPr>
            <w:tcW w:w="1040"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2748.78</w:t>
            </w:r>
          </w:p>
        </w:tc>
        <w:tc>
          <w:tcPr>
            <w:tcW w:w="966"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2726.19</w:t>
            </w:r>
          </w:p>
        </w:tc>
        <w:tc>
          <w:tcPr>
            <w:tcW w:w="966"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2703.78</w:t>
            </w:r>
          </w:p>
        </w:tc>
      </w:tr>
      <w:tr w:rsidR="00207E12">
        <w:trPr>
          <w:trHeight w:val="288"/>
          <w:jc w:val="center"/>
        </w:trPr>
        <w:tc>
          <w:tcPr>
            <w:tcW w:w="1129" w:type="dxa"/>
            <w:shd w:val="clear" w:color="auto" w:fill="auto"/>
          </w:tcPr>
          <w:p w:rsidR="00207E12" w:rsidRDefault="00F35F29">
            <w:pPr>
              <w:spacing w:after="0" w:line="240" w:lineRule="auto"/>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Кожа</w:t>
            </w:r>
          </w:p>
        </w:tc>
        <w:tc>
          <w:tcPr>
            <w:tcW w:w="818" w:type="dxa"/>
            <w:tcBorders>
              <w:top w:val="nil"/>
              <w:left w:val="single" w:sz="8" w:space="0" w:color="000000"/>
              <w:bottom w:val="single" w:sz="8" w:space="0" w:color="000000"/>
              <w:right w:val="single" w:sz="8" w:space="0" w:color="000000"/>
            </w:tcBorders>
            <w:shd w:val="clear" w:color="auto" w:fill="auto"/>
            <w:vAlign w:val="center"/>
          </w:tcPr>
          <w:p w:rsidR="00207E12" w:rsidRDefault="00F35F29">
            <w:pPr>
              <w:spacing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0.35%</w:t>
            </w:r>
          </w:p>
        </w:tc>
        <w:tc>
          <w:tcPr>
            <w:tcW w:w="1025"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2226.12</w:t>
            </w:r>
          </w:p>
        </w:tc>
        <w:tc>
          <w:tcPr>
            <w:tcW w:w="992"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2208.30</w:t>
            </w:r>
          </w:p>
        </w:tc>
        <w:tc>
          <w:tcPr>
            <w:tcW w:w="1009"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2190.62</w:t>
            </w:r>
          </w:p>
        </w:tc>
        <w:tc>
          <w:tcPr>
            <w:tcW w:w="976"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2173.06</w:t>
            </w:r>
          </w:p>
        </w:tc>
        <w:tc>
          <w:tcPr>
            <w:tcW w:w="956"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2155.64</w:t>
            </w:r>
          </w:p>
        </w:tc>
        <w:tc>
          <w:tcPr>
            <w:tcW w:w="1040"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2137.94</w:t>
            </w:r>
          </w:p>
        </w:tc>
        <w:tc>
          <w:tcPr>
            <w:tcW w:w="966"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2120.37</w:t>
            </w:r>
          </w:p>
        </w:tc>
        <w:tc>
          <w:tcPr>
            <w:tcW w:w="966"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2102.94</w:t>
            </w:r>
          </w:p>
        </w:tc>
      </w:tr>
      <w:tr w:rsidR="00207E12">
        <w:trPr>
          <w:trHeight w:val="288"/>
          <w:jc w:val="center"/>
        </w:trPr>
        <w:tc>
          <w:tcPr>
            <w:tcW w:w="1129" w:type="dxa"/>
            <w:shd w:val="clear" w:color="auto" w:fill="auto"/>
          </w:tcPr>
          <w:p w:rsidR="00207E12" w:rsidRDefault="00F35F29">
            <w:pPr>
              <w:spacing w:after="0" w:line="240" w:lineRule="auto"/>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Градински</w:t>
            </w:r>
          </w:p>
        </w:tc>
        <w:tc>
          <w:tcPr>
            <w:tcW w:w="818" w:type="dxa"/>
            <w:tcBorders>
              <w:top w:val="nil"/>
              <w:left w:val="single" w:sz="8" w:space="0" w:color="000000"/>
              <w:bottom w:val="single" w:sz="8" w:space="0" w:color="000000"/>
              <w:right w:val="single" w:sz="8" w:space="0" w:color="000000"/>
            </w:tcBorders>
            <w:shd w:val="clear" w:color="auto" w:fill="auto"/>
            <w:vAlign w:val="center"/>
          </w:tcPr>
          <w:p w:rsidR="00207E12" w:rsidRDefault="00F35F29">
            <w:pPr>
              <w:spacing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4.97%</w:t>
            </w:r>
          </w:p>
        </w:tc>
        <w:tc>
          <w:tcPr>
            <w:tcW w:w="1025"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31610.88</w:t>
            </w:r>
          </w:p>
        </w:tc>
        <w:tc>
          <w:tcPr>
            <w:tcW w:w="992"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31357.86</w:t>
            </w:r>
          </w:p>
        </w:tc>
        <w:tc>
          <w:tcPr>
            <w:tcW w:w="1009"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31106.74</w:t>
            </w:r>
          </w:p>
        </w:tc>
        <w:tc>
          <w:tcPr>
            <w:tcW w:w="976"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30857.51</w:t>
            </w:r>
          </w:p>
        </w:tc>
        <w:tc>
          <w:tcPr>
            <w:tcW w:w="956"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30610.15</w:t>
            </w:r>
          </w:p>
        </w:tc>
        <w:tc>
          <w:tcPr>
            <w:tcW w:w="1040"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30358.71</w:t>
            </w:r>
          </w:p>
        </w:tc>
        <w:tc>
          <w:tcPr>
            <w:tcW w:w="966"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30109.26</w:t>
            </w:r>
          </w:p>
        </w:tc>
        <w:tc>
          <w:tcPr>
            <w:tcW w:w="966"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29861.73</w:t>
            </w:r>
          </w:p>
        </w:tc>
      </w:tr>
      <w:tr w:rsidR="00207E12">
        <w:trPr>
          <w:trHeight w:val="288"/>
          <w:jc w:val="center"/>
        </w:trPr>
        <w:tc>
          <w:tcPr>
            <w:tcW w:w="1129" w:type="dxa"/>
            <w:shd w:val="clear" w:color="auto" w:fill="auto"/>
          </w:tcPr>
          <w:p w:rsidR="00207E12" w:rsidRDefault="00F35F29">
            <w:pPr>
              <w:spacing w:after="0" w:line="240" w:lineRule="auto"/>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Дървесни</w:t>
            </w:r>
          </w:p>
        </w:tc>
        <w:tc>
          <w:tcPr>
            <w:tcW w:w="818" w:type="dxa"/>
            <w:tcBorders>
              <w:top w:val="nil"/>
              <w:left w:val="single" w:sz="8" w:space="0" w:color="000000"/>
              <w:bottom w:val="single" w:sz="8" w:space="0" w:color="000000"/>
              <w:right w:val="single" w:sz="8" w:space="0" w:color="000000"/>
            </w:tcBorders>
            <w:shd w:val="clear" w:color="auto" w:fill="auto"/>
            <w:vAlign w:val="center"/>
          </w:tcPr>
          <w:p w:rsidR="00207E12" w:rsidRDefault="00F35F29">
            <w:pPr>
              <w:spacing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2.46%</w:t>
            </w:r>
          </w:p>
        </w:tc>
        <w:tc>
          <w:tcPr>
            <w:tcW w:w="1025"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15646.43</w:t>
            </w:r>
          </w:p>
        </w:tc>
        <w:tc>
          <w:tcPr>
            <w:tcW w:w="992"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15521.19</w:t>
            </w:r>
          </w:p>
        </w:tc>
        <w:tc>
          <w:tcPr>
            <w:tcW w:w="1009"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15396.90</w:t>
            </w:r>
          </w:p>
        </w:tc>
        <w:tc>
          <w:tcPr>
            <w:tcW w:w="976"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15273.54</w:t>
            </w:r>
          </w:p>
        </w:tc>
        <w:tc>
          <w:tcPr>
            <w:tcW w:w="956"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15151.10</w:t>
            </w:r>
          </w:p>
        </w:tc>
        <w:tc>
          <w:tcPr>
            <w:tcW w:w="1040"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15026.64</w:t>
            </w:r>
          </w:p>
        </w:tc>
        <w:tc>
          <w:tcPr>
            <w:tcW w:w="966"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14903.17</w:t>
            </w:r>
          </w:p>
        </w:tc>
        <w:tc>
          <w:tcPr>
            <w:tcW w:w="966"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14780.66</w:t>
            </w:r>
          </w:p>
        </w:tc>
      </w:tr>
      <w:tr w:rsidR="00207E12">
        <w:trPr>
          <w:trHeight w:val="288"/>
          <w:jc w:val="center"/>
        </w:trPr>
        <w:tc>
          <w:tcPr>
            <w:tcW w:w="1129" w:type="dxa"/>
            <w:shd w:val="clear" w:color="auto" w:fill="auto"/>
          </w:tcPr>
          <w:p w:rsidR="00207E12" w:rsidRDefault="00F35F29">
            <w:pPr>
              <w:spacing w:after="0" w:line="240" w:lineRule="auto"/>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Стъкло</w:t>
            </w:r>
          </w:p>
        </w:tc>
        <w:tc>
          <w:tcPr>
            <w:tcW w:w="818" w:type="dxa"/>
            <w:tcBorders>
              <w:top w:val="nil"/>
              <w:left w:val="single" w:sz="8" w:space="0" w:color="000000"/>
              <w:bottom w:val="single" w:sz="8" w:space="0" w:color="000000"/>
              <w:right w:val="single" w:sz="8" w:space="0" w:color="000000"/>
            </w:tcBorders>
            <w:shd w:val="clear" w:color="auto" w:fill="auto"/>
            <w:vAlign w:val="center"/>
          </w:tcPr>
          <w:p w:rsidR="00207E12" w:rsidRDefault="00F35F29">
            <w:pPr>
              <w:spacing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4.66%</w:t>
            </w:r>
          </w:p>
        </w:tc>
        <w:tc>
          <w:tcPr>
            <w:tcW w:w="1025"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29639.17</w:t>
            </w:r>
          </w:p>
        </w:tc>
        <w:tc>
          <w:tcPr>
            <w:tcW w:w="992"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29401.94</w:t>
            </w:r>
          </w:p>
        </w:tc>
        <w:tc>
          <w:tcPr>
            <w:tcW w:w="1009"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29166.48</w:t>
            </w:r>
          </w:p>
        </w:tc>
        <w:tc>
          <w:tcPr>
            <w:tcW w:w="976"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28932.80</w:t>
            </w:r>
          </w:p>
        </w:tc>
        <w:tc>
          <w:tcPr>
            <w:tcW w:w="956"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28700.87</w:t>
            </w:r>
          </w:p>
        </w:tc>
        <w:tc>
          <w:tcPr>
            <w:tcW w:w="1040"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28465.11</w:t>
            </w:r>
          </w:p>
        </w:tc>
        <w:tc>
          <w:tcPr>
            <w:tcW w:w="966"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28231.21</w:t>
            </w:r>
          </w:p>
        </w:tc>
        <w:tc>
          <w:tcPr>
            <w:tcW w:w="966"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27999.13</w:t>
            </w:r>
          </w:p>
        </w:tc>
      </w:tr>
      <w:tr w:rsidR="00207E12">
        <w:trPr>
          <w:trHeight w:val="288"/>
          <w:jc w:val="center"/>
        </w:trPr>
        <w:tc>
          <w:tcPr>
            <w:tcW w:w="1129" w:type="dxa"/>
            <w:shd w:val="clear" w:color="auto" w:fill="auto"/>
          </w:tcPr>
          <w:p w:rsidR="00207E12" w:rsidRDefault="00F35F29">
            <w:pPr>
              <w:spacing w:after="0" w:line="240" w:lineRule="auto"/>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Метали</w:t>
            </w:r>
          </w:p>
        </w:tc>
        <w:tc>
          <w:tcPr>
            <w:tcW w:w="818" w:type="dxa"/>
            <w:tcBorders>
              <w:top w:val="nil"/>
              <w:left w:val="single" w:sz="8" w:space="0" w:color="000000"/>
              <w:bottom w:val="single" w:sz="8" w:space="0" w:color="000000"/>
              <w:right w:val="single" w:sz="8" w:space="0" w:color="000000"/>
            </w:tcBorders>
            <w:shd w:val="clear" w:color="auto" w:fill="auto"/>
            <w:vAlign w:val="center"/>
          </w:tcPr>
          <w:p w:rsidR="00207E12" w:rsidRDefault="00F35F29">
            <w:pPr>
              <w:spacing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10.78%</w:t>
            </w:r>
          </w:p>
        </w:tc>
        <w:tc>
          <w:tcPr>
            <w:tcW w:w="1025"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68564.44</w:t>
            </w:r>
          </w:p>
        </w:tc>
        <w:tc>
          <w:tcPr>
            <w:tcW w:w="992"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68015.64</w:t>
            </w:r>
          </w:p>
        </w:tc>
        <w:tc>
          <w:tcPr>
            <w:tcW w:w="1009"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67470.96</w:t>
            </w:r>
          </w:p>
        </w:tc>
        <w:tc>
          <w:tcPr>
            <w:tcW w:w="976"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66930.38</w:t>
            </w:r>
          </w:p>
        </w:tc>
        <w:tc>
          <w:tcPr>
            <w:tcW w:w="956"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66393.85</w:t>
            </w:r>
          </w:p>
        </w:tc>
        <w:tc>
          <w:tcPr>
            <w:tcW w:w="1040"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65848.47</w:t>
            </w:r>
          </w:p>
        </w:tc>
        <w:tc>
          <w:tcPr>
            <w:tcW w:w="966"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65307.40</w:t>
            </w:r>
          </w:p>
        </w:tc>
        <w:tc>
          <w:tcPr>
            <w:tcW w:w="966"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64770.52</w:t>
            </w:r>
          </w:p>
        </w:tc>
      </w:tr>
      <w:tr w:rsidR="00207E12">
        <w:trPr>
          <w:trHeight w:val="288"/>
          <w:jc w:val="center"/>
        </w:trPr>
        <w:tc>
          <w:tcPr>
            <w:tcW w:w="1129" w:type="dxa"/>
            <w:shd w:val="clear" w:color="auto" w:fill="auto"/>
          </w:tcPr>
          <w:p w:rsidR="00207E12" w:rsidRDefault="00F35F29">
            <w:pPr>
              <w:spacing w:after="0" w:line="240" w:lineRule="auto"/>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 xml:space="preserve">Инертни&gt;4 см </w:t>
            </w:r>
          </w:p>
        </w:tc>
        <w:tc>
          <w:tcPr>
            <w:tcW w:w="818" w:type="dxa"/>
            <w:tcBorders>
              <w:top w:val="nil"/>
              <w:left w:val="single" w:sz="8" w:space="0" w:color="000000"/>
              <w:bottom w:val="single" w:sz="8" w:space="0" w:color="000000"/>
              <w:right w:val="single" w:sz="8" w:space="0" w:color="000000"/>
            </w:tcBorders>
            <w:shd w:val="clear" w:color="auto" w:fill="auto"/>
            <w:vAlign w:val="center"/>
          </w:tcPr>
          <w:p w:rsidR="00207E12" w:rsidRDefault="00F35F29">
            <w:pPr>
              <w:spacing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4.11%</w:t>
            </w:r>
          </w:p>
        </w:tc>
        <w:tc>
          <w:tcPr>
            <w:tcW w:w="1025"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26140.99</w:t>
            </w:r>
          </w:p>
        </w:tc>
        <w:tc>
          <w:tcPr>
            <w:tcW w:w="992"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25931.75</w:t>
            </w:r>
          </w:p>
        </w:tc>
        <w:tc>
          <w:tcPr>
            <w:tcW w:w="1009"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25724.09</w:t>
            </w:r>
          </w:p>
        </w:tc>
        <w:tc>
          <w:tcPr>
            <w:tcW w:w="976"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25517.98</w:t>
            </w:r>
          </w:p>
        </w:tc>
        <w:tc>
          <w:tcPr>
            <w:tcW w:w="956"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25313.43</w:t>
            </w:r>
          </w:p>
        </w:tc>
        <w:tc>
          <w:tcPr>
            <w:tcW w:w="1040"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25105.49</w:t>
            </w:r>
          </w:p>
        </w:tc>
        <w:tc>
          <w:tcPr>
            <w:tcW w:w="966"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24899.20</w:t>
            </w:r>
          </w:p>
        </w:tc>
        <w:tc>
          <w:tcPr>
            <w:tcW w:w="966"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24694.51</w:t>
            </w:r>
          </w:p>
        </w:tc>
      </w:tr>
      <w:tr w:rsidR="00207E12">
        <w:trPr>
          <w:trHeight w:val="288"/>
          <w:jc w:val="center"/>
        </w:trPr>
        <w:tc>
          <w:tcPr>
            <w:tcW w:w="1129" w:type="dxa"/>
            <w:shd w:val="clear" w:color="auto" w:fill="auto"/>
          </w:tcPr>
          <w:p w:rsidR="00207E12" w:rsidRDefault="00F35F29">
            <w:pPr>
              <w:spacing w:after="0" w:line="240" w:lineRule="auto"/>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Опасни</w:t>
            </w:r>
          </w:p>
        </w:tc>
        <w:tc>
          <w:tcPr>
            <w:tcW w:w="818" w:type="dxa"/>
            <w:tcBorders>
              <w:top w:val="nil"/>
              <w:left w:val="single" w:sz="8" w:space="0" w:color="000000"/>
              <w:bottom w:val="single" w:sz="8" w:space="0" w:color="000000"/>
              <w:right w:val="single" w:sz="8" w:space="0" w:color="000000"/>
            </w:tcBorders>
            <w:shd w:val="clear" w:color="auto" w:fill="auto"/>
            <w:vAlign w:val="center"/>
          </w:tcPr>
          <w:p w:rsidR="00207E12" w:rsidRDefault="00F35F29">
            <w:pPr>
              <w:spacing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1.03%</w:t>
            </w:r>
          </w:p>
        </w:tc>
        <w:tc>
          <w:tcPr>
            <w:tcW w:w="1025"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6551.15</w:t>
            </w:r>
          </w:p>
        </w:tc>
        <w:tc>
          <w:tcPr>
            <w:tcW w:w="992"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6498.71</w:t>
            </w:r>
          </w:p>
        </w:tc>
        <w:tc>
          <w:tcPr>
            <w:tcW w:w="1009"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6446.67</w:t>
            </w:r>
          </w:p>
        </w:tc>
        <w:tc>
          <w:tcPr>
            <w:tcW w:w="976"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6395.02</w:t>
            </w:r>
          </w:p>
        </w:tc>
        <w:tc>
          <w:tcPr>
            <w:tcW w:w="956"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6343.75</w:t>
            </w:r>
          </w:p>
        </w:tc>
        <w:tc>
          <w:tcPr>
            <w:tcW w:w="1040"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6291.64</w:t>
            </w:r>
          </w:p>
        </w:tc>
        <w:tc>
          <w:tcPr>
            <w:tcW w:w="966"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6239.95</w:t>
            </w:r>
          </w:p>
        </w:tc>
        <w:tc>
          <w:tcPr>
            <w:tcW w:w="966"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6188.65</w:t>
            </w:r>
          </w:p>
        </w:tc>
      </w:tr>
      <w:tr w:rsidR="00207E12">
        <w:trPr>
          <w:trHeight w:val="288"/>
          <w:jc w:val="center"/>
        </w:trPr>
        <w:tc>
          <w:tcPr>
            <w:tcW w:w="1129" w:type="dxa"/>
            <w:shd w:val="clear" w:color="auto" w:fill="auto"/>
          </w:tcPr>
          <w:p w:rsidR="00207E12" w:rsidRDefault="00F35F29">
            <w:pPr>
              <w:spacing w:after="0" w:line="240" w:lineRule="auto"/>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Други</w:t>
            </w:r>
          </w:p>
        </w:tc>
        <w:tc>
          <w:tcPr>
            <w:tcW w:w="818" w:type="dxa"/>
            <w:tcBorders>
              <w:top w:val="nil"/>
              <w:left w:val="single" w:sz="8" w:space="0" w:color="000000"/>
              <w:bottom w:val="single" w:sz="8" w:space="0" w:color="000000"/>
              <w:right w:val="single" w:sz="8" w:space="0" w:color="000000"/>
            </w:tcBorders>
            <w:shd w:val="clear" w:color="auto" w:fill="auto"/>
            <w:vAlign w:val="center"/>
          </w:tcPr>
          <w:p w:rsidR="00207E12" w:rsidRDefault="00F35F29">
            <w:pPr>
              <w:spacing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14.21%</w:t>
            </w:r>
          </w:p>
        </w:tc>
        <w:tc>
          <w:tcPr>
            <w:tcW w:w="1025"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90380.39</w:t>
            </w:r>
          </w:p>
        </w:tc>
        <w:tc>
          <w:tcPr>
            <w:tcW w:w="992"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89656.98</w:t>
            </w:r>
          </w:p>
        </w:tc>
        <w:tc>
          <w:tcPr>
            <w:tcW w:w="1009"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88939.00</w:t>
            </w:r>
          </w:p>
        </w:tc>
        <w:tc>
          <w:tcPr>
            <w:tcW w:w="976"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88226.40</w:t>
            </w:r>
          </w:p>
        </w:tc>
        <w:tc>
          <w:tcPr>
            <w:tcW w:w="956"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87519.17</w:t>
            </w:r>
          </w:p>
        </w:tc>
        <w:tc>
          <w:tcPr>
            <w:tcW w:w="1040"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86800.25</w:t>
            </w:r>
          </w:p>
        </w:tc>
        <w:tc>
          <w:tcPr>
            <w:tcW w:w="966"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86087.03</w:t>
            </w:r>
          </w:p>
        </w:tc>
        <w:tc>
          <w:tcPr>
            <w:tcW w:w="966"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85379.32</w:t>
            </w:r>
          </w:p>
        </w:tc>
      </w:tr>
      <w:tr w:rsidR="00207E12">
        <w:trPr>
          <w:trHeight w:val="487"/>
          <w:jc w:val="center"/>
        </w:trPr>
        <w:tc>
          <w:tcPr>
            <w:tcW w:w="1129" w:type="dxa"/>
            <w:tcBorders>
              <w:bottom w:val="single" w:sz="4" w:space="0" w:color="000000"/>
            </w:tcBorders>
            <w:shd w:val="clear" w:color="auto" w:fill="auto"/>
          </w:tcPr>
          <w:p w:rsidR="00207E12" w:rsidRDefault="00F35F29">
            <w:pPr>
              <w:spacing w:after="0" w:line="240" w:lineRule="auto"/>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Ситна Фракция&lt;</w:t>
            </w:r>
            <w:proofErr w:type="spellStart"/>
            <w:r>
              <w:rPr>
                <w:rFonts w:ascii="Palatino Linotype" w:eastAsia="Palatino Linotype" w:hAnsi="Palatino Linotype" w:cs="Palatino Linotype"/>
                <w:color w:val="000000"/>
                <w:sz w:val="18"/>
                <w:szCs w:val="18"/>
              </w:rPr>
              <w:t>4см</w:t>
            </w:r>
            <w:proofErr w:type="spellEnd"/>
          </w:p>
        </w:tc>
        <w:tc>
          <w:tcPr>
            <w:tcW w:w="818" w:type="dxa"/>
            <w:tcBorders>
              <w:top w:val="nil"/>
              <w:left w:val="single" w:sz="8" w:space="0" w:color="000000"/>
              <w:bottom w:val="single" w:sz="8" w:space="0" w:color="000000"/>
              <w:right w:val="single" w:sz="8" w:space="0" w:color="000000"/>
            </w:tcBorders>
            <w:shd w:val="clear" w:color="auto" w:fill="auto"/>
            <w:vAlign w:val="center"/>
          </w:tcPr>
          <w:p w:rsidR="00207E12" w:rsidRDefault="00F35F29">
            <w:pPr>
              <w:spacing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8.93%</w:t>
            </w:r>
          </w:p>
        </w:tc>
        <w:tc>
          <w:tcPr>
            <w:tcW w:w="1025"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56797.81</w:t>
            </w:r>
          </w:p>
        </w:tc>
        <w:tc>
          <w:tcPr>
            <w:tcW w:w="992"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56343.20</w:t>
            </w:r>
          </w:p>
        </w:tc>
        <w:tc>
          <w:tcPr>
            <w:tcW w:w="1009"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55891.99</w:t>
            </w:r>
          </w:p>
        </w:tc>
        <w:tc>
          <w:tcPr>
            <w:tcW w:w="976"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55444.18</w:t>
            </w:r>
          </w:p>
        </w:tc>
        <w:tc>
          <w:tcPr>
            <w:tcW w:w="956"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54999.73</w:t>
            </w:r>
          </w:p>
        </w:tc>
        <w:tc>
          <w:tcPr>
            <w:tcW w:w="1040"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54547.94</w:t>
            </w:r>
          </w:p>
        </w:tc>
        <w:tc>
          <w:tcPr>
            <w:tcW w:w="966"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54099.73</w:t>
            </w:r>
          </w:p>
        </w:tc>
        <w:tc>
          <w:tcPr>
            <w:tcW w:w="966"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53654.98</w:t>
            </w:r>
          </w:p>
        </w:tc>
      </w:tr>
    </w:tbl>
    <w:p w:rsidR="00207E12" w:rsidRDefault="00F35F29">
      <w:pPr>
        <w:spacing w:line="276" w:lineRule="auto"/>
        <w:jc w:val="both"/>
        <w:rPr>
          <w:rFonts w:ascii="Palatino Linotype" w:eastAsia="Palatino Linotype" w:hAnsi="Palatino Linotype" w:cs="Palatino Linotype"/>
          <w:i/>
          <w:color w:val="000000"/>
          <w:sz w:val="18"/>
          <w:szCs w:val="18"/>
        </w:rPr>
      </w:pPr>
      <w:r>
        <w:rPr>
          <w:rFonts w:ascii="Palatino Linotype" w:eastAsia="Palatino Linotype" w:hAnsi="Palatino Linotype" w:cs="Palatino Linotype"/>
          <w:i/>
          <w:color w:val="000000"/>
          <w:sz w:val="18"/>
          <w:szCs w:val="18"/>
        </w:rPr>
        <w:t>*Изчисленията са направени при запазване на процентния състав на отпадъците, съгласно данни от морфологичния анализ извършен през 2019 г., и промяна в нормата на натрупване и броя на населението</w:t>
      </w:r>
    </w:p>
    <w:p w:rsidR="00207E12" w:rsidRDefault="00F35F29">
      <w:pPr>
        <w:spacing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Запазвайки същият процентов състав</w:t>
      </w:r>
      <w:r w:rsidR="001C7A1C">
        <w:rPr>
          <w:rFonts w:ascii="Palatino Linotype" w:eastAsia="Palatino Linotype" w:hAnsi="Palatino Linotype" w:cs="Palatino Linotype"/>
          <w:color w:val="000000"/>
        </w:rPr>
        <w:t>,</w:t>
      </w:r>
      <w:r>
        <w:rPr>
          <w:rFonts w:ascii="Palatino Linotype" w:eastAsia="Palatino Linotype" w:hAnsi="Palatino Linotype" w:cs="Palatino Linotype"/>
          <w:color w:val="000000"/>
        </w:rPr>
        <w:t xml:space="preserve"> съгласно данни от морфология анализ</w:t>
      </w:r>
      <w:r w:rsidR="001C7A1C">
        <w:rPr>
          <w:rFonts w:ascii="Palatino Linotype" w:eastAsia="Palatino Linotype" w:hAnsi="Palatino Linotype" w:cs="Palatino Linotype"/>
          <w:color w:val="000000"/>
        </w:rPr>
        <w:t>,</w:t>
      </w:r>
      <w:r>
        <w:rPr>
          <w:rFonts w:ascii="Palatino Linotype" w:eastAsia="Palatino Linotype" w:hAnsi="Palatino Linotype" w:cs="Palatino Linotype"/>
          <w:color w:val="000000"/>
        </w:rPr>
        <w:t xml:space="preserve"> към края на 2028 г. фракциите с най-високо  средногодишно количество ще бъдат „други“ (85</w:t>
      </w:r>
      <w:r w:rsidR="001C7A1C">
        <w:rPr>
          <w:rFonts w:ascii="Palatino Linotype" w:eastAsia="Palatino Linotype" w:hAnsi="Palatino Linotype" w:cs="Palatino Linotype"/>
          <w:color w:val="000000"/>
        </w:rPr>
        <w:t xml:space="preserve"> </w:t>
      </w:r>
      <w:r>
        <w:rPr>
          <w:rFonts w:ascii="Palatino Linotype" w:eastAsia="Palatino Linotype" w:hAnsi="Palatino Linotype" w:cs="Palatino Linotype"/>
          <w:color w:val="000000"/>
        </w:rPr>
        <w:t>379 т) „пластмаса“ (79</w:t>
      </w:r>
      <w:r w:rsidR="001C7A1C">
        <w:rPr>
          <w:rFonts w:ascii="Palatino Linotype" w:eastAsia="Palatino Linotype" w:hAnsi="Palatino Linotype" w:cs="Palatino Linotype"/>
          <w:color w:val="000000"/>
        </w:rPr>
        <w:t xml:space="preserve"> </w:t>
      </w:r>
      <w:r>
        <w:rPr>
          <w:rFonts w:ascii="Palatino Linotype" w:eastAsia="Palatino Linotype" w:hAnsi="Palatino Linotype" w:cs="Palatino Linotype"/>
          <w:color w:val="000000"/>
        </w:rPr>
        <w:t>310 т.), „картон“ (72</w:t>
      </w:r>
      <w:r w:rsidR="001C7A1C">
        <w:rPr>
          <w:rFonts w:ascii="Palatino Linotype" w:eastAsia="Palatino Linotype" w:hAnsi="Palatino Linotype" w:cs="Palatino Linotype"/>
          <w:color w:val="000000"/>
        </w:rPr>
        <w:t xml:space="preserve"> </w:t>
      </w:r>
      <w:r>
        <w:rPr>
          <w:rFonts w:ascii="Palatino Linotype" w:eastAsia="Palatino Linotype" w:hAnsi="Palatino Linotype" w:cs="Palatino Linotype"/>
          <w:color w:val="000000"/>
        </w:rPr>
        <w:t>701 т.) и „хартия“ (67</w:t>
      </w:r>
      <w:r w:rsidR="001C7A1C">
        <w:rPr>
          <w:rFonts w:ascii="Palatino Linotype" w:eastAsia="Palatino Linotype" w:hAnsi="Palatino Linotype" w:cs="Palatino Linotype"/>
          <w:color w:val="000000"/>
        </w:rPr>
        <w:t xml:space="preserve"> </w:t>
      </w:r>
      <w:r>
        <w:rPr>
          <w:rFonts w:ascii="Palatino Linotype" w:eastAsia="Palatino Linotype" w:hAnsi="Palatino Linotype" w:cs="Palatino Linotype"/>
          <w:color w:val="000000"/>
        </w:rPr>
        <w:t>414 т). Съгласно представените по-горе прогнозни изчисления</w:t>
      </w:r>
      <w:r w:rsidR="001C7A1C">
        <w:rPr>
          <w:rFonts w:ascii="Palatino Linotype" w:eastAsia="Palatino Linotype" w:hAnsi="Palatino Linotype" w:cs="Palatino Linotype"/>
          <w:color w:val="000000"/>
        </w:rPr>
        <w:t>,</w:t>
      </w:r>
      <w:r>
        <w:rPr>
          <w:rFonts w:ascii="Palatino Linotype" w:eastAsia="Palatino Linotype" w:hAnsi="Palatino Linotype" w:cs="Palatino Linotype"/>
          <w:color w:val="000000"/>
        </w:rPr>
        <w:t xml:space="preserve"> фракциите с най-силно изразена сезонна флуктуация в края на действие на настоящата програма ще бъдат фракции „пластмаса“, „хранителни“, „картон“ и „ситна фракция под 4 см“</w:t>
      </w:r>
    </w:p>
    <w:p w:rsidR="00207E12" w:rsidRDefault="00F35F29">
      <w:pPr>
        <w:widowControl w:val="0"/>
        <w:numPr>
          <w:ilvl w:val="2"/>
          <w:numId w:val="3"/>
        </w:numPr>
        <w:pBdr>
          <w:top w:val="nil"/>
          <w:left w:val="nil"/>
          <w:bottom w:val="single" w:sz="4" w:space="1" w:color="000000"/>
          <w:right w:val="nil"/>
          <w:between w:val="nil"/>
        </w:pBdr>
        <w:tabs>
          <w:tab w:val="left" w:pos="567"/>
          <w:tab w:val="left" w:pos="939"/>
        </w:tabs>
        <w:spacing w:after="0" w:line="276" w:lineRule="auto"/>
        <w:jc w:val="both"/>
        <w:rPr>
          <w:rFonts w:ascii="Palatino Linotype" w:eastAsia="Palatino Linotype" w:hAnsi="Palatino Linotype" w:cs="Palatino Linotype"/>
          <w:b/>
          <w:color w:val="000000"/>
        </w:rPr>
      </w:pPr>
      <w:r>
        <w:rPr>
          <w:rFonts w:ascii="Palatino Linotype" w:eastAsia="Palatino Linotype" w:hAnsi="Palatino Linotype" w:cs="Palatino Linotype"/>
          <w:b/>
          <w:color w:val="000000"/>
        </w:rPr>
        <w:t>Прогнозни количества рециклируеми отпадъци</w:t>
      </w:r>
    </w:p>
    <w:p w:rsidR="00207E12" w:rsidRDefault="00F35F29">
      <w:pPr>
        <w:widowControl w:val="0"/>
        <w:tabs>
          <w:tab w:val="left" w:pos="567"/>
          <w:tab w:val="left" w:pos="939"/>
        </w:tabs>
        <w:spacing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За целите на програмата са изготвени прогнози, които са от типа целеви прогнози, каквито са прогнозите за разделното събиране на отпадъци по източници. Този тип прогнози отчитат влиянието на управленски фактори в Столична община, които имат важно значение за развитието на процесите по управление и третиране на отпадъци. Такива прогнози са например прогнозите за разделно събирани отпадъците като: отпадъци от опаковки, разделно събран текстил и текстилни материали, хранителни отпадъци, зелени биоразградими, едрогабаритни отпадъци и др.</w:t>
      </w:r>
    </w:p>
    <w:p w:rsidR="00207E12" w:rsidRDefault="00F35F29">
      <w:pPr>
        <w:spacing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 xml:space="preserve">На първо място ще направим прогнозиране на количествата разделно събирани отпадъци, главно от фирмите по оползотворяване на отпадъците от опаковки чрез създадените от тях системи за разделно събиране. </w:t>
      </w:r>
    </w:p>
    <w:p w:rsidR="00207E12" w:rsidRDefault="00F35F29">
      <w:pPr>
        <w:widowControl w:val="0"/>
        <w:tabs>
          <w:tab w:val="left" w:pos="567"/>
          <w:tab w:val="left" w:pos="939"/>
        </w:tabs>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Прогнозните количествата разделно събрани отпадъци от опаковки от организациите по оползотворяване на отпадъци от опаковки за Столична община е изчислена въз основа на следните допускания:</w:t>
      </w:r>
    </w:p>
    <w:p w:rsidR="00207E12" w:rsidRDefault="00F35F29">
      <w:pPr>
        <w:numPr>
          <w:ilvl w:val="0"/>
          <w:numId w:val="6"/>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i/>
          <w:color w:val="000000"/>
        </w:rPr>
        <w:t>Налични данни</w:t>
      </w:r>
      <w:r>
        <w:rPr>
          <w:rFonts w:ascii="Palatino Linotype" w:eastAsia="Palatino Linotype" w:hAnsi="Palatino Linotype" w:cs="Palatino Linotype"/>
          <w:color w:val="000000"/>
        </w:rPr>
        <w:t>: При изготвяне на прогнозата са отчетени данните от анализа на съществуващата ситуация в общината и по-конкретно степента на събиране на отпадъците от опаковки за хартия и картон, метали, пластмаса и стъкло от организациите по оползотворяване за последните 3 отчетни години (2018 – 2020 г.).</w:t>
      </w:r>
    </w:p>
    <w:p w:rsidR="00207E12" w:rsidRDefault="00F35F29">
      <w:pPr>
        <w:numPr>
          <w:ilvl w:val="0"/>
          <w:numId w:val="6"/>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i/>
          <w:color w:val="000000"/>
        </w:rPr>
        <w:t>Хипотеза на прогнозата</w:t>
      </w:r>
      <w:r>
        <w:rPr>
          <w:rFonts w:ascii="Palatino Linotype" w:eastAsia="Palatino Linotype" w:hAnsi="Palatino Linotype" w:cs="Palatino Linotype"/>
          <w:color w:val="000000"/>
        </w:rPr>
        <w:t>: при изготвяне на прогнозата е използвано наблюдаваното процентно увеличение на количествата разделно събрани отпадъци от опаковки от организациите по оползотворяване на ОО за последните 3 отчетни години, като за базова година се приема 2020 г.:</w:t>
      </w:r>
    </w:p>
    <w:p w:rsidR="00207E12" w:rsidRDefault="00F35F29">
      <w:pPr>
        <w:numPr>
          <w:ilvl w:val="0"/>
          <w:numId w:val="2"/>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i/>
          <w:color w:val="000000"/>
        </w:rPr>
        <w:t xml:space="preserve">За хартия и картон – </w:t>
      </w:r>
      <w:r>
        <w:rPr>
          <w:rFonts w:ascii="Palatino Linotype" w:eastAsia="Palatino Linotype" w:hAnsi="Palatino Linotype" w:cs="Palatino Linotype"/>
          <w:color w:val="000000"/>
        </w:rPr>
        <w:t>8,63 %;</w:t>
      </w:r>
    </w:p>
    <w:p w:rsidR="00207E12" w:rsidRDefault="00F35F29">
      <w:pPr>
        <w:numPr>
          <w:ilvl w:val="0"/>
          <w:numId w:val="2"/>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i/>
          <w:color w:val="000000"/>
        </w:rPr>
        <w:t>За стъкло –</w:t>
      </w:r>
      <w:r>
        <w:rPr>
          <w:rFonts w:ascii="Palatino Linotype" w:eastAsia="Palatino Linotype" w:hAnsi="Palatino Linotype" w:cs="Palatino Linotype"/>
          <w:color w:val="000000"/>
        </w:rPr>
        <w:t xml:space="preserve"> 12,66%;</w:t>
      </w:r>
    </w:p>
    <w:p w:rsidR="00207E12" w:rsidRDefault="00F35F29">
      <w:pPr>
        <w:numPr>
          <w:ilvl w:val="0"/>
          <w:numId w:val="2"/>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i/>
          <w:color w:val="000000"/>
        </w:rPr>
        <w:t>За пластмаса</w:t>
      </w:r>
      <w:r>
        <w:rPr>
          <w:rFonts w:ascii="Palatino Linotype" w:eastAsia="Palatino Linotype" w:hAnsi="Palatino Linotype" w:cs="Palatino Linotype"/>
          <w:color w:val="000000"/>
        </w:rPr>
        <w:t xml:space="preserve"> – 12,87 %;</w:t>
      </w:r>
    </w:p>
    <w:p w:rsidR="00207E12" w:rsidRDefault="00F35F29">
      <w:pPr>
        <w:numPr>
          <w:ilvl w:val="0"/>
          <w:numId w:val="2"/>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i/>
          <w:color w:val="000000"/>
        </w:rPr>
        <w:t xml:space="preserve">За метали </w:t>
      </w:r>
      <w:r>
        <w:rPr>
          <w:rFonts w:ascii="Palatino Linotype" w:eastAsia="Palatino Linotype" w:hAnsi="Palatino Linotype" w:cs="Palatino Linotype"/>
          <w:color w:val="000000"/>
        </w:rPr>
        <w:t>– 12,99 %</w:t>
      </w:r>
    </w:p>
    <w:p w:rsidR="008E5BAB" w:rsidRDefault="008E5BAB" w:rsidP="008E5BAB">
      <w:pPr>
        <w:pBdr>
          <w:top w:val="nil"/>
          <w:left w:val="nil"/>
          <w:bottom w:val="nil"/>
          <w:right w:val="nil"/>
          <w:between w:val="nil"/>
        </w:pBdr>
        <w:spacing w:after="0" w:line="276" w:lineRule="auto"/>
        <w:ind w:left="1146"/>
        <w:jc w:val="both"/>
        <w:rPr>
          <w:rFonts w:ascii="Palatino Linotype" w:eastAsia="Palatino Linotype" w:hAnsi="Palatino Linotype" w:cs="Palatino Linotype"/>
          <w:color w:val="000000"/>
        </w:rPr>
      </w:pPr>
    </w:p>
    <w:p w:rsidR="00207E12" w:rsidRDefault="00F35F29">
      <w:pPr>
        <w:pBdr>
          <w:top w:val="nil"/>
          <w:left w:val="nil"/>
          <w:bottom w:val="nil"/>
          <w:right w:val="nil"/>
          <w:between w:val="nil"/>
        </w:pBdr>
        <w:spacing w:after="200" w:line="240" w:lineRule="auto"/>
        <w:rPr>
          <w:rFonts w:ascii="Palatino Linotype" w:eastAsia="Palatino Linotype" w:hAnsi="Palatino Linotype" w:cs="Palatino Linotype"/>
          <w:i/>
          <w:color w:val="000000"/>
          <w:sz w:val="20"/>
          <w:szCs w:val="20"/>
        </w:rPr>
      </w:pPr>
      <w:r>
        <w:rPr>
          <w:rFonts w:ascii="Palatino Linotype" w:eastAsia="Palatino Linotype" w:hAnsi="Palatino Linotype" w:cs="Palatino Linotype"/>
          <w:i/>
          <w:color w:val="000000"/>
          <w:sz w:val="20"/>
          <w:szCs w:val="20"/>
        </w:rPr>
        <w:t>Таблица 8 Количества разделно събрани отпадъци от опаковки от организации по оползотворяване на отпадъци от опаковки (текущо състояние)</w:t>
      </w:r>
    </w:p>
    <w:tbl>
      <w:tblPr>
        <w:tblStyle w:val="af8"/>
        <w:tblW w:w="920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7"/>
        <w:gridCol w:w="2739"/>
        <w:gridCol w:w="1984"/>
        <w:gridCol w:w="1985"/>
        <w:gridCol w:w="1984"/>
      </w:tblGrid>
      <w:tr w:rsidR="00207E12">
        <w:trPr>
          <w:jc w:val="center"/>
        </w:trPr>
        <w:tc>
          <w:tcPr>
            <w:tcW w:w="517" w:type="dxa"/>
            <w:shd w:val="clear" w:color="auto" w:fill="D5DCE4"/>
          </w:tcPr>
          <w:p w:rsidR="00207E12" w:rsidRDefault="00F35F29">
            <w:pPr>
              <w:tabs>
                <w:tab w:val="left" w:pos="516"/>
                <w:tab w:val="center" w:pos="4536"/>
              </w:tabs>
              <w:spacing w:after="0" w:line="240" w:lineRule="auto"/>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w:t>
            </w:r>
          </w:p>
        </w:tc>
        <w:tc>
          <w:tcPr>
            <w:tcW w:w="2739" w:type="dxa"/>
            <w:shd w:val="clear" w:color="auto" w:fill="D5DCE4"/>
          </w:tcPr>
          <w:p w:rsidR="00207E12" w:rsidRDefault="00F35F29">
            <w:pPr>
              <w:tabs>
                <w:tab w:val="left" w:pos="516"/>
                <w:tab w:val="center" w:pos="4536"/>
              </w:tabs>
              <w:spacing w:after="0" w:line="240" w:lineRule="auto"/>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Събрани отпадъци от опаковки</w:t>
            </w:r>
          </w:p>
        </w:tc>
        <w:tc>
          <w:tcPr>
            <w:tcW w:w="1984" w:type="dxa"/>
            <w:shd w:val="clear" w:color="auto" w:fill="D5DCE4"/>
          </w:tcPr>
          <w:p w:rsidR="00207E12" w:rsidRDefault="00F35F29">
            <w:pPr>
              <w:tabs>
                <w:tab w:val="left" w:pos="516"/>
                <w:tab w:val="center" w:pos="4536"/>
              </w:tabs>
              <w:spacing w:after="0" w:line="240" w:lineRule="auto"/>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Количество 2018 г.</w:t>
            </w:r>
          </w:p>
          <w:p w:rsidR="00207E12" w:rsidRDefault="00F35F29">
            <w:pPr>
              <w:tabs>
                <w:tab w:val="left" w:pos="516"/>
                <w:tab w:val="center" w:pos="4536"/>
              </w:tabs>
              <w:spacing w:after="0" w:line="240" w:lineRule="auto"/>
              <w:jc w:val="center"/>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(тона)</w:t>
            </w:r>
          </w:p>
        </w:tc>
        <w:tc>
          <w:tcPr>
            <w:tcW w:w="1985" w:type="dxa"/>
            <w:shd w:val="clear" w:color="auto" w:fill="D5DCE4"/>
          </w:tcPr>
          <w:p w:rsidR="00207E12" w:rsidRDefault="00F35F29">
            <w:pPr>
              <w:tabs>
                <w:tab w:val="left" w:pos="516"/>
                <w:tab w:val="center" w:pos="4536"/>
              </w:tabs>
              <w:spacing w:after="0" w:line="240" w:lineRule="auto"/>
              <w:jc w:val="center"/>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Количество 2019г. (тона)</w:t>
            </w:r>
          </w:p>
        </w:tc>
        <w:tc>
          <w:tcPr>
            <w:tcW w:w="1984" w:type="dxa"/>
            <w:shd w:val="clear" w:color="auto" w:fill="D5DCE4"/>
          </w:tcPr>
          <w:p w:rsidR="00207E12" w:rsidRDefault="00F35F29">
            <w:pPr>
              <w:tabs>
                <w:tab w:val="left" w:pos="516"/>
                <w:tab w:val="center" w:pos="4536"/>
              </w:tabs>
              <w:spacing w:after="0" w:line="240" w:lineRule="auto"/>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Количество 2020 г.</w:t>
            </w:r>
          </w:p>
          <w:p w:rsidR="00207E12" w:rsidRDefault="00F35F29">
            <w:pPr>
              <w:tabs>
                <w:tab w:val="left" w:pos="516"/>
                <w:tab w:val="center" w:pos="4536"/>
              </w:tabs>
              <w:spacing w:after="0" w:line="240" w:lineRule="auto"/>
              <w:jc w:val="center"/>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(тона)</w:t>
            </w:r>
          </w:p>
        </w:tc>
      </w:tr>
      <w:tr w:rsidR="00207E12">
        <w:trPr>
          <w:jc w:val="center"/>
        </w:trPr>
        <w:tc>
          <w:tcPr>
            <w:tcW w:w="517" w:type="dxa"/>
          </w:tcPr>
          <w:p w:rsidR="00207E12" w:rsidRDefault="00F35F29">
            <w:pPr>
              <w:tabs>
                <w:tab w:val="left" w:pos="516"/>
                <w:tab w:val="center" w:pos="4536"/>
              </w:tabs>
              <w:spacing w:after="0" w:line="240" w:lineRule="auto"/>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1</w:t>
            </w:r>
          </w:p>
        </w:tc>
        <w:tc>
          <w:tcPr>
            <w:tcW w:w="2739" w:type="dxa"/>
          </w:tcPr>
          <w:p w:rsidR="00207E12" w:rsidRDefault="00F35F29">
            <w:pPr>
              <w:tabs>
                <w:tab w:val="left" w:pos="516"/>
                <w:tab w:val="center" w:pos="4536"/>
              </w:tabs>
              <w:spacing w:after="0" w:line="240" w:lineRule="auto"/>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Хартия и картон</w:t>
            </w:r>
          </w:p>
        </w:tc>
        <w:tc>
          <w:tcPr>
            <w:tcW w:w="1984" w:type="dxa"/>
          </w:tcPr>
          <w:p w:rsidR="00207E12" w:rsidRDefault="00F35F29">
            <w:pPr>
              <w:tabs>
                <w:tab w:val="left" w:pos="516"/>
                <w:tab w:val="center" w:pos="4536"/>
              </w:tabs>
              <w:spacing w:after="0" w:line="240" w:lineRule="auto"/>
              <w:jc w:val="center"/>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7988,890</w:t>
            </w:r>
          </w:p>
        </w:tc>
        <w:tc>
          <w:tcPr>
            <w:tcW w:w="1985" w:type="dxa"/>
            <w:vAlign w:val="bottom"/>
          </w:tcPr>
          <w:p w:rsidR="00207E12" w:rsidRDefault="00F35F29">
            <w:pPr>
              <w:tabs>
                <w:tab w:val="left" w:pos="516"/>
                <w:tab w:val="center" w:pos="4536"/>
              </w:tabs>
              <w:spacing w:after="0" w:line="240" w:lineRule="auto"/>
              <w:jc w:val="center"/>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9262,800</w:t>
            </w:r>
          </w:p>
        </w:tc>
        <w:tc>
          <w:tcPr>
            <w:tcW w:w="1984" w:type="dxa"/>
            <w:vAlign w:val="bottom"/>
          </w:tcPr>
          <w:p w:rsidR="00207E12" w:rsidRDefault="00F35F29">
            <w:pPr>
              <w:tabs>
                <w:tab w:val="left" w:pos="516"/>
                <w:tab w:val="center" w:pos="4536"/>
              </w:tabs>
              <w:spacing w:after="0" w:line="240" w:lineRule="auto"/>
              <w:jc w:val="center"/>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10 056,370</w:t>
            </w:r>
          </w:p>
        </w:tc>
      </w:tr>
      <w:tr w:rsidR="00207E12">
        <w:trPr>
          <w:jc w:val="center"/>
        </w:trPr>
        <w:tc>
          <w:tcPr>
            <w:tcW w:w="517" w:type="dxa"/>
          </w:tcPr>
          <w:p w:rsidR="00207E12" w:rsidRDefault="00F35F29">
            <w:pPr>
              <w:tabs>
                <w:tab w:val="left" w:pos="516"/>
                <w:tab w:val="center" w:pos="4536"/>
              </w:tabs>
              <w:spacing w:after="0" w:line="240" w:lineRule="auto"/>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2</w:t>
            </w:r>
          </w:p>
        </w:tc>
        <w:tc>
          <w:tcPr>
            <w:tcW w:w="2739" w:type="dxa"/>
          </w:tcPr>
          <w:p w:rsidR="00207E12" w:rsidRDefault="00F35F29">
            <w:pPr>
              <w:tabs>
                <w:tab w:val="left" w:pos="516"/>
                <w:tab w:val="center" w:pos="4536"/>
              </w:tabs>
              <w:spacing w:after="0" w:line="240" w:lineRule="auto"/>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Стъкло</w:t>
            </w:r>
          </w:p>
        </w:tc>
        <w:tc>
          <w:tcPr>
            <w:tcW w:w="1984" w:type="dxa"/>
          </w:tcPr>
          <w:p w:rsidR="00207E12" w:rsidRDefault="00F35F29">
            <w:pPr>
              <w:tabs>
                <w:tab w:val="left" w:pos="516"/>
                <w:tab w:val="center" w:pos="4536"/>
              </w:tabs>
              <w:spacing w:after="0" w:line="240" w:lineRule="auto"/>
              <w:jc w:val="center"/>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2473,96</w:t>
            </w:r>
          </w:p>
        </w:tc>
        <w:tc>
          <w:tcPr>
            <w:tcW w:w="1985" w:type="dxa"/>
            <w:vAlign w:val="bottom"/>
          </w:tcPr>
          <w:p w:rsidR="00207E12" w:rsidRDefault="00F35F29">
            <w:pPr>
              <w:tabs>
                <w:tab w:val="left" w:pos="516"/>
                <w:tab w:val="center" w:pos="4536"/>
              </w:tabs>
              <w:spacing w:after="0" w:line="240" w:lineRule="auto"/>
              <w:jc w:val="center"/>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2922,740</w:t>
            </w:r>
          </w:p>
        </w:tc>
        <w:tc>
          <w:tcPr>
            <w:tcW w:w="1984" w:type="dxa"/>
            <w:vAlign w:val="bottom"/>
          </w:tcPr>
          <w:p w:rsidR="00207E12" w:rsidRDefault="00F35F29">
            <w:pPr>
              <w:tabs>
                <w:tab w:val="left" w:pos="516"/>
                <w:tab w:val="center" w:pos="4536"/>
              </w:tabs>
              <w:spacing w:after="0" w:line="240" w:lineRule="auto"/>
              <w:jc w:val="center"/>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3 413,910</w:t>
            </w:r>
          </w:p>
        </w:tc>
      </w:tr>
      <w:tr w:rsidR="00207E12">
        <w:trPr>
          <w:jc w:val="center"/>
        </w:trPr>
        <w:tc>
          <w:tcPr>
            <w:tcW w:w="517" w:type="dxa"/>
          </w:tcPr>
          <w:p w:rsidR="00207E12" w:rsidRDefault="00F35F29">
            <w:pPr>
              <w:tabs>
                <w:tab w:val="left" w:pos="516"/>
                <w:tab w:val="center" w:pos="4536"/>
              </w:tabs>
              <w:spacing w:after="0" w:line="240" w:lineRule="auto"/>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3</w:t>
            </w:r>
          </w:p>
        </w:tc>
        <w:tc>
          <w:tcPr>
            <w:tcW w:w="2739" w:type="dxa"/>
          </w:tcPr>
          <w:p w:rsidR="00207E12" w:rsidRDefault="00F35F29">
            <w:pPr>
              <w:tabs>
                <w:tab w:val="left" w:pos="516"/>
                <w:tab w:val="center" w:pos="4536"/>
              </w:tabs>
              <w:spacing w:after="0" w:line="240" w:lineRule="auto"/>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Пластмаси</w:t>
            </w:r>
          </w:p>
        </w:tc>
        <w:tc>
          <w:tcPr>
            <w:tcW w:w="1984" w:type="dxa"/>
          </w:tcPr>
          <w:p w:rsidR="00207E12" w:rsidRDefault="00F35F29">
            <w:pPr>
              <w:tabs>
                <w:tab w:val="left" w:pos="516"/>
                <w:tab w:val="center" w:pos="4536"/>
              </w:tabs>
              <w:spacing w:after="0" w:line="240" w:lineRule="auto"/>
              <w:jc w:val="center"/>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5557,168</w:t>
            </w:r>
          </w:p>
        </w:tc>
        <w:tc>
          <w:tcPr>
            <w:tcW w:w="1985" w:type="dxa"/>
            <w:vAlign w:val="bottom"/>
          </w:tcPr>
          <w:p w:rsidR="00207E12" w:rsidRDefault="00F35F29">
            <w:pPr>
              <w:tabs>
                <w:tab w:val="left" w:pos="516"/>
                <w:tab w:val="center" w:pos="4536"/>
              </w:tabs>
              <w:spacing w:after="0" w:line="240" w:lineRule="auto"/>
              <w:jc w:val="center"/>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6969,992</w:t>
            </w:r>
          </w:p>
        </w:tc>
        <w:tc>
          <w:tcPr>
            <w:tcW w:w="1984" w:type="dxa"/>
            <w:vAlign w:val="bottom"/>
          </w:tcPr>
          <w:p w:rsidR="00207E12" w:rsidRDefault="00F35F29">
            <w:pPr>
              <w:tabs>
                <w:tab w:val="left" w:pos="516"/>
                <w:tab w:val="center" w:pos="4536"/>
              </w:tabs>
              <w:spacing w:after="0" w:line="240" w:lineRule="auto"/>
              <w:jc w:val="center"/>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7 703,123</w:t>
            </w:r>
          </w:p>
        </w:tc>
      </w:tr>
      <w:tr w:rsidR="00207E12">
        <w:trPr>
          <w:jc w:val="center"/>
        </w:trPr>
        <w:tc>
          <w:tcPr>
            <w:tcW w:w="517" w:type="dxa"/>
          </w:tcPr>
          <w:p w:rsidR="00207E12" w:rsidRDefault="00F35F29">
            <w:pPr>
              <w:tabs>
                <w:tab w:val="left" w:pos="516"/>
                <w:tab w:val="center" w:pos="4536"/>
              </w:tabs>
              <w:spacing w:after="0" w:line="240" w:lineRule="auto"/>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4</w:t>
            </w:r>
          </w:p>
        </w:tc>
        <w:tc>
          <w:tcPr>
            <w:tcW w:w="2739" w:type="dxa"/>
          </w:tcPr>
          <w:p w:rsidR="00207E12" w:rsidRDefault="00F35F29">
            <w:pPr>
              <w:tabs>
                <w:tab w:val="left" w:pos="516"/>
                <w:tab w:val="center" w:pos="4536"/>
              </w:tabs>
              <w:spacing w:after="0" w:line="240" w:lineRule="auto"/>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Метали</w:t>
            </w:r>
          </w:p>
        </w:tc>
        <w:tc>
          <w:tcPr>
            <w:tcW w:w="1984" w:type="dxa"/>
          </w:tcPr>
          <w:p w:rsidR="00207E12" w:rsidRDefault="00F35F29">
            <w:pPr>
              <w:tabs>
                <w:tab w:val="left" w:pos="516"/>
                <w:tab w:val="center" w:pos="4536"/>
              </w:tabs>
              <w:spacing w:after="0" w:line="240" w:lineRule="auto"/>
              <w:jc w:val="center"/>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4247,357</w:t>
            </w:r>
          </w:p>
        </w:tc>
        <w:tc>
          <w:tcPr>
            <w:tcW w:w="1985" w:type="dxa"/>
            <w:vAlign w:val="bottom"/>
          </w:tcPr>
          <w:p w:rsidR="00207E12" w:rsidRDefault="00F35F29">
            <w:pPr>
              <w:tabs>
                <w:tab w:val="left" w:pos="516"/>
                <w:tab w:val="center" w:pos="4536"/>
              </w:tabs>
              <w:spacing w:after="0" w:line="240" w:lineRule="auto"/>
              <w:jc w:val="center"/>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5664,751</w:t>
            </w:r>
          </w:p>
        </w:tc>
        <w:tc>
          <w:tcPr>
            <w:tcW w:w="1984" w:type="dxa"/>
            <w:vAlign w:val="bottom"/>
          </w:tcPr>
          <w:p w:rsidR="00207E12" w:rsidRDefault="00F35F29">
            <w:pPr>
              <w:tabs>
                <w:tab w:val="left" w:pos="516"/>
                <w:tab w:val="center" w:pos="4536"/>
              </w:tabs>
              <w:spacing w:after="0" w:line="240" w:lineRule="auto"/>
              <w:jc w:val="center"/>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5 902,961</w:t>
            </w:r>
          </w:p>
        </w:tc>
      </w:tr>
      <w:tr w:rsidR="00207E12">
        <w:trPr>
          <w:jc w:val="center"/>
        </w:trPr>
        <w:tc>
          <w:tcPr>
            <w:tcW w:w="3256" w:type="dxa"/>
            <w:gridSpan w:val="2"/>
            <w:shd w:val="clear" w:color="auto" w:fill="D9D9D9"/>
          </w:tcPr>
          <w:p w:rsidR="00207E12" w:rsidRDefault="00F35F29">
            <w:pPr>
              <w:tabs>
                <w:tab w:val="left" w:pos="516"/>
                <w:tab w:val="center" w:pos="4536"/>
              </w:tabs>
              <w:spacing w:after="0" w:line="240" w:lineRule="auto"/>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Общо</w:t>
            </w:r>
          </w:p>
        </w:tc>
        <w:tc>
          <w:tcPr>
            <w:tcW w:w="1984" w:type="dxa"/>
            <w:shd w:val="clear" w:color="auto" w:fill="D9D9D9"/>
          </w:tcPr>
          <w:p w:rsidR="00207E12" w:rsidRDefault="00F35F29">
            <w:pPr>
              <w:tabs>
                <w:tab w:val="left" w:pos="516"/>
                <w:tab w:val="center" w:pos="4536"/>
              </w:tabs>
              <w:spacing w:after="0" w:line="240" w:lineRule="auto"/>
              <w:jc w:val="center"/>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20267,38</w:t>
            </w:r>
          </w:p>
        </w:tc>
        <w:tc>
          <w:tcPr>
            <w:tcW w:w="1985" w:type="dxa"/>
            <w:shd w:val="clear" w:color="auto" w:fill="D9D9D9"/>
            <w:vAlign w:val="bottom"/>
          </w:tcPr>
          <w:p w:rsidR="00207E12" w:rsidRDefault="00F35F29">
            <w:pPr>
              <w:tabs>
                <w:tab w:val="left" w:pos="516"/>
                <w:tab w:val="center" w:pos="4536"/>
              </w:tabs>
              <w:spacing w:after="0" w:line="240" w:lineRule="auto"/>
              <w:jc w:val="center"/>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24820,28</w:t>
            </w:r>
          </w:p>
        </w:tc>
        <w:tc>
          <w:tcPr>
            <w:tcW w:w="1984" w:type="dxa"/>
            <w:shd w:val="clear" w:color="auto" w:fill="D9D9D9"/>
            <w:vAlign w:val="bottom"/>
          </w:tcPr>
          <w:p w:rsidR="00207E12" w:rsidRDefault="00F35F29">
            <w:pPr>
              <w:tabs>
                <w:tab w:val="left" w:pos="516"/>
                <w:tab w:val="center" w:pos="4536"/>
              </w:tabs>
              <w:spacing w:after="0" w:line="240" w:lineRule="auto"/>
              <w:jc w:val="center"/>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27 076.364</w:t>
            </w:r>
          </w:p>
        </w:tc>
      </w:tr>
    </w:tbl>
    <w:p w:rsidR="00207E12" w:rsidRDefault="00207E12">
      <w:pPr>
        <w:pBdr>
          <w:top w:val="nil"/>
          <w:left w:val="nil"/>
          <w:bottom w:val="nil"/>
          <w:right w:val="nil"/>
          <w:between w:val="nil"/>
        </w:pBdr>
        <w:spacing w:after="200" w:line="240" w:lineRule="auto"/>
        <w:jc w:val="both"/>
        <w:rPr>
          <w:rFonts w:ascii="Palatino Linotype" w:eastAsia="Palatino Linotype" w:hAnsi="Palatino Linotype" w:cs="Palatino Linotype"/>
          <w:i/>
          <w:color w:val="000000"/>
          <w:sz w:val="20"/>
          <w:szCs w:val="20"/>
        </w:rPr>
      </w:pPr>
    </w:p>
    <w:p w:rsidR="008E5BAB" w:rsidRDefault="008E5BAB">
      <w:pPr>
        <w:pBdr>
          <w:top w:val="nil"/>
          <w:left w:val="nil"/>
          <w:bottom w:val="nil"/>
          <w:right w:val="nil"/>
          <w:between w:val="nil"/>
        </w:pBdr>
        <w:spacing w:after="200" w:line="240" w:lineRule="auto"/>
        <w:jc w:val="both"/>
        <w:rPr>
          <w:rFonts w:ascii="Palatino Linotype" w:eastAsia="Palatino Linotype" w:hAnsi="Palatino Linotype" w:cs="Palatino Linotype"/>
          <w:i/>
          <w:color w:val="000000"/>
          <w:sz w:val="20"/>
          <w:szCs w:val="20"/>
        </w:rPr>
      </w:pPr>
    </w:p>
    <w:p w:rsidR="008E5BAB" w:rsidRDefault="008E5BAB">
      <w:pPr>
        <w:pBdr>
          <w:top w:val="nil"/>
          <w:left w:val="nil"/>
          <w:bottom w:val="nil"/>
          <w:right w:val="nil"/>
          <w:between w:val="nil"/>
        </w:pBdr>
        <w:spacing w:after="200" w:line="240" w:lineRule="auto"/>
        <w:jc w:val="both"/>
        <w:rPr>
          <w:rFonts w:ascii="Palatino Linotype" w:eastAsia="Palatino Linotype" w:hAnsi="Palatino Linotype" w:cs="Palatino Linotype"/>
          <w:i/>
          <w:color w:val="000000"/>
          <w:sz w:val="20"/>
          <w:szCs w:val="20"/>
        </w:rPr>
      </w:pPr>
    </w:p>
    <w:p w:rsidR="00207E12" w:rsidRDefault="00F35F29">
      <w:pPr>
        <w:pBdr>
          <w:top w:val="nil"/>
          <w:left w:val="nil"/>
          <w:bottom w:val="nil"/>
          <w:right w:val="nil"/>
          <w:between w:val="nil"/>
        </w:pBdr>
        <w:spacing w:after="200" w:line="240" w:lineRule="auto"/>
        <w:jc w:val="both"/>
        <w:rPr>
          <w:rFonts w:ascii="Palatino Linotype" w:eastAsia="Palatino Linotype" w:hAnsi="Palatino Linotype" w:cs="Palatino Linotype"/>
          <w:i/>
          <w:color w:val="000000"/>
          <w:sz w:val="20"/>
          <w:szCs w:val="20"/>
        </w:rPr>
      </w:pPr>
      <w:r>
        <w:rPr>
          <w:rFonts w:ascii="Palatino Linotype" w:eastAsia="Palatino Linotype" w:hAnsi="Palatino Linotype" w:cs="Palatino Linotype"/>
          <w:i/>
          <w:color w:val="000000"/>
          <w:sz w:val="20"/>
          <w:szCs w:val="20"/>
        </w:rPr>
        <w:t>Таблица 9 Прогнозни количества разделно събрани отпадъци от опаковки от организации по оползотворяване на отпадъци от опаковки</w:t>
      </w:r>
    </w:p>
    <w:tbl>
      <w:tblPr>
        <w:tblStyle w:val="af9"/>
        <w:tblW w:w="92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37"/>
        <w:gridCol w:w="994"/>
        <w:gridCol w:w="891"/>
        <w:gridCol w:w="891"/>
        <w:gridCol w:w="891"/>
        <w:gridCol w:w="891"/>
        <w:gridCol w:w="891"/>
        <w:gridCol w:w="891"/>
        <w:gridCol w:w="891"/>
        <w:gridCol w:w="891"/>
      </w:tblGrid>
      <w:tr w:rsidR="00207E12">
        <w:trPr>
          <w:jc w:val="center"/>
        </w:trPr>
        <w:tc>
          <w:tcPr>
            <w:tcW w:w="1137" w:type="dxa"/>
            <w:shd w:val="clear" w:color="auto" w:fill="D5DCE4"/>
          </w:tcPr>
          <w:p w:rsidR="00207E12" w:rsidRDefault="00F35F29">
            <w:pPr>
              <w:tabs>
                <w:tab w:val="left" w:pos="516"/>
                <w:tab w:val="center" w:pos="4536"/>
              </w:tabs>
              <w:spacing w:after="0" w:line="240" w:lineRule="auto"/>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Събрани отпадъци от опаковки</w:t>
            </w:r>
          </w:p>
        </w:tc>
        <w:tc>
          <w:tcPr>
            <w:tcW w:w="994" w:type="dxa"/>
            <w:shd w:val="clear" w:color="auto" w:fill="D5DCE4"/>
          </w:tcPr>
          <w:p w:rsidR="00207E12" w:rsidRDefault="00F35F29">
            <w:pPr>
              <w:tabs>
                <w:tab w:val="left" w:pos="516"/>
                <w:tab w:val="center" w:pos="4536"/>
              </w:tabs>
              <w:spacing w:after="0" w:line="240" w:lineRule="auto"/>
              <w:jc w:val="center"/>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2020 г. (тона)</w:t>
            </w:r>
          </w:p>
          <w:p w:rsidR="00207E12" w:rsidRDefault="00F35F29">
            <w:pPr>
              <w:tabs>
                <w:tab w:val="left" w:pos="516"/>
                <w:tab w:val="center" w:pos="4536"/>
              </w:tabs>
              <w:spacing w:after="0" w:line="240" w:lineRule="auto"/>
              <w:jc w:val="center"/>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(базова)</w:t>
            </w:r>
          </w:p>
        </w:tc>
        <w:tc>
          <w:tcPr>
            <w:tcW w:w="891" w:type="dxa"/>
            <w:shd w:val="clear" w:color="auto" w:fill="D5DCE4"/>
          </w:tcPr>
          <w:p w:rsidR="00207E12" w:rsidRDefault="00F35F29">
            <w:pPr>
              <w:tabs>
                <w:tab w:val="left" w:pos="516"/>
                <w:tab w:val="center" w:pos="4536"/>
              </w:tabs>
              <w:spacing w:after="0" w:line="240" w:lineRule="auto"/>
              <w:jc w:val="center"/>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2021 г.</w:t>
            </w:r>
          </w:p>
          <w:p w:rsidR="00207E12" w:rsidRDefault="00F35F29">
            <w:pPr>
              <w:tabs>
                <w:tab w:val="left" w:pos="516"/>
                <w:tab w:val="center" w:pos="4536"/>
              </w:tabs>
              <w:spacing w:after="0" w:line="240" w:lineRule="auto"/>
              <w:jc w:val="center"/>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(тона)</w:t>
            </w:r>
          </w:p>
        </w:tc>
        <w:tc>
          <w:tcPr>
            <w:tcW w:w="891" w:type="dxa"/>
            <w:shd w:val="clear" w:color="auto" w:fill="D5DCE4"/>
          </w:tcPr>
          <w:p w:rsidR="00207E12" w:rsidRDefault="00F35F29">
            <w:pPr>
              <w:tabs>
                <w:tab w:val="left" w:pos="516"/>
                <w:tab w:val="center" w:pos="4536"/>
              </w:tabs>
              <w:spacing w:after="0" w:line="240" w:lineRule="auto"/>
              <w:jc w:val="center"/>
              <w:rPr>
                <w:rFonts w:ascii="Palatino Linotype" w:eastAsia="Palatino Linotype" w:hAnsi="Palatino Linotype" w:cs="Palatino Linotype"/>
                <w:b/>
                <w:color w:val="000000"/>
                <w:sz w:val="18"/>
                <w:szCs w:val="18"/>
              </w:rPr>
            </w:pPr>
            <w:proofErr w:type="spellStart"/>
            <w:r>
              <w:rPr>
                <w:rFonts w:ascii="Palatino Linotype" w:eastAsia="Palatino Linotype" w:hAnsi="Palatino Linotype" w:cs="Palatino Linotype"/>
                <w:b/>
                <w:color w:val="000000"/>
                <w:sz w:val="18"/>
                <w:szCs w:val="18"/>
              </w:rPr>
              <w:t>2022г</w:t>
            </w:r>
            <w:proofErr w:type="spellEnd"/>
            <w:r>
              <w:rPr>
                <w:rFonts w:ascii="Palatino Linotype" w:eastAsia="Palatino Linotype" w:hAnsi="Palatino Linotype" w:cs="Palatino Linotype"/>
                <w:b/>
                <w:color w:val="000000"/>
                <w:sz w:val="18"/>
                <w:szCs w:val="18"/>
              </w:rPr>
              <w:t>.</w:t>
            </w:r>
          </w:p>
          <w:p w:rsidR="00207E12" w:rsidRDefault="00F35F29">
            <w:pPr>
              <w:tabs>
                <w:tab w:val="left" w:pos="516"/>
                <w:tab w:val="center" w:pos="4536"/>
              </w:tabs>
              <w:spacing w:after="0" w:line="240" w:lineRule="auto"/>
              <w:jc w:val="center"/>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(тона)</w:t>
            </w:r>
          </w:p>
        </w:tc>
        <w:tc>
          <w:tcPr>
            <w:tcW w:w="891" w:type="dxa"/>
            <w:shd w:val="clear" w:color="auto" w:fill="D5DCE4"/>
          </w:tcPr>
          <w:p w:rsidR="00207E12" w:rsidRDefault="00F35F29">
            <w:pPr>
              <w:tabs>
                <w:tab w:val="left" w:pos="516"/>
                <w:tab w:val="center" w:pos="4536"/>
              </w:tabs>
              <w:spacing w:after="0" w:line="240" w:lineRule="auto"/>
              <w:jc w:val="center"/>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2023 г.</w:t>
            </w:r>
          </w:p>
          <w:p w:rsidR="00207E12" w:rsidRDefault="00F35F29">
            <w:pPr>
              <w:tabs>
                <w:tab w:val="left" w:pos="516"/>
                <w:tab w:val="center" w:pos="4536"/>
              </w:tabs>
              <w:spacing w:after="0" w:line="240" w:lineRule="auto"/>
              <w:jc w:val="center"/>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(тона)</w:t>
            </w:r>
          </w:p>
        </w:tc>
        <w:tc>
          <w:tcPr>
            <w:tcW w:w="891" w:type="dxa"/>
            <w:shd w:val="clear" w:color="auto" w:fill="D5DCE4"/>
          </w:tcPr>
          <w:p w:rsidR="00207E12" w:rsidRDefault="00F35F29">
            <w:pPr>
              <w:tabs>
                <w:tab w:val="left" w:pos="516"/>
                <w:tab w:val="center" w:pos="4536"/>
              </w:tabs>
              <w:spacing w:after="0" w:line="240" w:lineRule="auto"/>
              <w:jc w:val="center"/>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2024 г.</w:t>
            </w:r>
          </w:p>
          <w:p w:rsidR="00207E12" w:rsidRDefault="00F35F29">
            <w:pPr>
              <w:tabs>
                <w:tab w:val="left" w:pos="516"/>
                <w:tab w:val="center" w:pos="4536"/>
              </w:tabs>
              <w:spacing w:after="0" w:line="240" w:lineRule="auto"/>
              <w:jc w:val="center"/>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(тона)</w:t>
            </w:r>
          </w:p>
        </w:tc>
        <w:tc>
          <w:tcPr>
            <w:tcW w:w="891" w:type="dxa"/>
            <w:shd w:val="clear" w:color="auto" w:fill="D5DCE4"/>
          </w:tcPr>
          <w:p w:rsidR="00207E12" w:rsidRDefault="00F35F29">
            <w:pPr>
              <w:tabs>
                <w:tab w:val="left" w:pos="516"/>
                <w:tab w:val="center" w:pos="4536"/>
              </w:tabs>
              <w:spacing w:after="0" w:line="240" w:lineRule="auto"/>
              <w:jc w:val="center"/>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2025 г.</w:t>
            </w:r>
          </w:p>
          <w:p w:rsidR="00207E12" w:rsidRDefault="00F35F29">
            <w:pPr>
              <w:tabs>
                <w:tab w:val="left" w:pos="516"/>
                <w:tab w:val="center" w:pos="4536"/>
              </w:tabs>
              <w:spacing w:after="0" w:line="240" w:lineRule="auto"/>
              <w:jc w:val="center"/>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(тона)</w:t>
            </w:r>
          </w:p>
        </w:tc>
        <w:tc>
          <w:tcPr>
            <w:tcW w:w="891" w:type="dxa"/>
            <w:shd w:val="clear" w:color="auto" w:fill="D5DCE4"/>
          </w:tcPr>
          <w:p w:rsidR="00207E12" w:rsidRDefault="00F35F29">
            <w:pPr>
              <w:tabs>
                <w:tab w:val="left" w:pos="516"/>
                <w:tab w:val="center" w:pos="4536"/>
              </w:tabs>
              <w:spacing w:after="0" w:line="240" w:lineRule="auto"/>
              <w:jc w:val="center"/>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2026 г.</w:t>
            </w:r>
          </w:p>
          <w:p w:rsidR="00207E12" w:rsidRDefault="00F35F29">
            <w:pPr>
              <w:tabs>
                <w:tab w:val="left" w:pos="516"/>
                <w:tab w:val="center" w:pos="4536"/>
              </w:tabs>
              <w:spacing w:after="0" w:line="240" w:lineRule="auto"/>
              <w:jc w:val="center"/>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(тона)</w:t>
            </w:r>
          </w:p>
        </w:tc>
        <w:tc>
          <w:tcPr>
            <w:tcW w:w="891" w:type="dxa"/>
            <w:shd w:val="clear" w:color="auto" w:fill="D5DCE4"/>
          </w:tcPr>
          <w:p w:rsidR="00207E12" w:rsidRDefault="00F35F29">
            <w:pPr>
              <w:tabs>
                <w:tab w:val="left" w:pos="516"/>
                <w:tab w:val="center" w:pos="4536"/>
              </w:tabs>
              <w:spacing w:after="0" w:line="240" w:lineRule="auto"/>
              <w:jc w:val="center"/>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2027 г.</w:t>
            </w:r>
          </w:p>
          <w:p w:rsidR="00207E12" w:rsidRDefault="00F35F29">
            <w:pPr>
              <w:tabs>
                <w:tab w:val="left" w:pos="516"/>
                <w:tab w:val="center" w:pos="4536"/>
              </w:tabs>
              <w:spacing w:after="0" w:line="240" w:lineRule="auto"/>
              <w:jc w:val="center"/>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(тона)</w:t>
            </w:r>
          </w:p>
        </w:tc>
        <w:tc>
          <w:tcPr>
            <w:tcW w:w="891" w:type="dxa"/>
            <w:shd w:val="clear" w:color="auto" w:fill="D5DCE4"/>
          </w:tcPr>
          <w:p w:rsidR="00207E12" w:rsidRDefault="00F35F29">
            <w:pPr>
              <w:tabs>
                <w:tab w:val="left" w:pos="516"/>
                <w:tab w:val="center" w:pos="4536"/>
              </w:tabs>
              <w:spacing w:after="0" w:line="240" w:lineRule="auto"/>
              <w:jc w:val="center"/>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2028 г.</w:t>
            </w:r>
          </w:p>
          <w:p w:rsidR="00207E12" w:rsidRDefault="00F35F29">
            <w:pPr>
              <w:tabs>
                <w:tab w:val="left" w:pos="516"/>
                <w:tab w:val="center" w:pos="4536"/>
              </w:tabs>
              <w:spacing w:after="0" w:line="240" w:lineRule="auto"/>
              <w:jc w:val="center"/>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(тона)</w:t>
            </w:r>
          </w:p>
        </w:tc>
      </w:tr>
      <w:tr w:rsidR="00207E12">
        <w:trPr>
          <w:jc w:val="center"/>
        </w:trPr>
        <w:tc>
          <w:tcPr>
            <w:tcW w:w="1137" w:type="dxa"/>
          </w:tcPr>
          <w:p w:rsidR="00207E12" w:rsidRDefault="00F35F29">
            <w:pPr>
              <w:tabs>
                <w:tab w:val="left" w:pos="516"/>
                <w:tab w:val="center" w:pos="4536"/>
              </w:tabs>
              <w:spacing w:after="0" w:line="240" w:lineRule="auto"/>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Хартия и картон</w:t>
            </w:r>
          </w:p>
        </w:tc>
        <w:tc>
          <w:tcPr>
            <w:tcW w:w="994" w:type="dxa"/>
            <w:shd w:val="clear" w:color="auto" w:fill="D9D9D9"/>
          </w:tcPr>
          <w:p w:rsidR="00207E12" w:rsidRDefault="00F35F29">
            <w:pPr>
              <w:tabs>
                <w:tab w:val="left" w:pos="516"/>
                <w:tab w:val="center" w:pos="4536"/>
              </w:tabs>
              <w:spacing w:after="0" w:line="240" w:lineRule="auto"/>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10056,37</w:t>
            </w:r>
          </w:p>
        </w:tc>
        <w:tc>
          <w:tcPr>
            <w:tcW w:w="891" w:type="dxa"/>
            <w:shd w:val="clear" w:color="auto" w:fill="auto"/>
          </w:tcPr>
          <w:p w:rsidR="00207E12" w:rsidRDefault="00F35F29" w:rsidP="001C7A1C">
            <w:pPr>
              <w:spacing w:after="0" w:line="240" w:lineRule="auto"/>
              <w:ind w:hanging="159"/>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10924,23</w:t>
            </w:r>
          </w:p>
        </w:tc>
        <w:tc>
          <w:tcPr>
            <w:tcW w:w="891" w:type="dxa"/>
            <w:shd w:val="clear" w:color="auto" w:fill="auto"/>
          </w:tcPr>
          <w:p w:rsidR="00207E12" w:rsidRDefault="00F35F29" w:rsidP="001C7A1C">
            <w:pPr>
              <w:ind w:right="-30"/>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11867,00</w:t>
            </w:r>
          </w:p>
        </w:tc>
        <w:tc>
          <w:tcPr>
            <w:tcW w:w="891" w:type="dxa"/>
            <w:shd w:val="clear" w:color="auto" w:fill="auto"/>
          </w:tcPr>
          <w:p w:rsidR="00207E12" w:rsidRDefault="00F35F29" w:rsidP="001C7A1C">
            <w:pPr>
              <w:ind w:right="-30"/>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12891,12</w:t>
            </w:r>
          </w:p>
        </w:tc>
        <w:tc>
          <w:tcPr>
            <w:tcW w:w="891" w:type="dxa"/>
            <w:shd w:val="clear" w:color="auto" w:fill="auto"/>
          </w:tcPr>
          <w:p w:rsidR="00207E12" w:rsidRDefault="00F35F29" w:rsidP="001C7A1C">
            <w:pPr>
              <w:ind w:right="-90"/>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14003,62</w:t>
            </w:r>
          </w:p>
        </w:tc>
        <w:tc>
          <w:tcPr>
            <w:tcW w:w="891" w:type="dxa"/>
            <w:shd w:val="clear" w:color="auto" w:fill="auto"/>
          </w:tcPr>
          <w:p w:rsidR="00207E12" w:rsidRDefault="00F35F29" w:rsidP="001C7A1C">
            <w:pPr>
              <w:ind w:right="-41"/>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15212,13</w:t>
            </w:r>
          </w:p>
        </w:tc>
        <w:tc>
          <w:tcPr>
            <w:tcW w:w="891" w:type="dxa"/>
            <w:shd w:val="clear" w:color="auto" w:fill="auto"/>
          </w:tcPr>
          <w:p w:rsidR="00207E12" w:rsidRDefault="00F35F29" w:rsidP="001C7A1C">
            <w:pPr>
              <w:ind w:right="-148"/>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16524,94</w:t>
            </w:r>
          </w:p>
        </w:tc>
        <w:tc>
          <w:tcPr>
            <w:tcW w:w="891" w:type="dxa"/>
            <w:shd w:val="clear" w:color="auto" w:fill="auto"/>
          </w:tcPr>
          <w:p w:rsidR="00207E12" w:rsidRDefault="00F35F29" w:rsidP="001C7A1C">
            <w:pPr>
              <w:ind w:right="-99"/>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17951,04</w:t>
            </w:r>
          </w:p>
        </w:tc>
        <w:tc>
          <w:tcPr>
            <w:tcW w:w="891" w:type="dxa"/>
            <w:shd w:val="clear" w:color="auto" w:fill="auto"/>
          </w:tcPr>
          <w:p w:rsidR="00207E12" w:rsidRDefault="00F35F29" w:rsidP="001C7A1C">
            <w:pPr>
              <w:ind w:right="-63"/>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19500,22</w:t>
            </w:r>
          </w:p>
        </w:tc>
      </w:tr>
      <w:tr w:rsidR="00207E12">
        <w:trPr>
          <w:jc w:val="center"/>
        </w:trPr>
        <w:tc>
          <w:tcPr>
            <w:tcW w:w="1137" w:type="dxa"/>
          </w:tcPr>
          <w:p w:rsidR="00207E12" w:rsidRDefault="00F35F29">
            <w:pPr>
              <w:tabs>
                <w:tab w:val="left" w:pos="516"/>
                <w:tab w:val="center" w:pos="4536"/>
              </w:tabs>
              <w:spacing w:after="0" w:line="240" w:lineRule="auto"/>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Стъкло</w:t>
            </w:r>
          </w:p>
        </w:tc>
        <w:tc>
          <w:tcPr>
            <w:tcW w:w="994" w:type="dxa"/>
            <w:shd w:val="clear" w:color="auto" w:fill="D9D9D9"/>
          </w:tcPr>
          <w:p w:rsidR="00207E12" w:rsidRDefault="00F35F29">
            <w:pPr>
              <w:tabs>
                <w:tab w:val="left" w:pos="516"/>
                <w:tab w:val="center" w:pos="4536"/>
              </w:tabs>
              <w:spacing w:after="0" w:line="240" w:lineRule="auto"/>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3413.91</w:t>
            </w:r>
          </w:p>
        </w:tc>
        <w:tc>
          <w:tcPr>
            <w:tcW w:w="891" w:type="dxa"/>
            <w:shd w:val="clear" w:color="auto" w:fill="auto"/>
          </w:tcPr>
          <w:p w:rsidR="00207E12" w:rsidRDefault="00F35F29">
            <w:pPr>
              <w:spacing w:after="0" w:line="240" w:lineRule="auto"/>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3846,11</w:t>
            </w:r>
          </w:p>
        </w:tc>
        <w:tc>
          <w:tcPr>
            <w:tcW w:w="891" w:type="dxa"/>
            <w:shd w:val="clear" w:color="auto" w:fill="auto"/>
          </w:tcPr>
          <w:p w:rsidR="00207E12" w:rsidRDefault="00F35F29">
            <w:pPr>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4333,03</w:t>
            </w:r>
          </w:p>
        </w:tc>
        <w:tc>
          <w:tcPr>
            <w:tcW w:w="891" w:type="dxa"/>
            <w:shd w:val="clear" w:color="auto" w:fill="auto"/>
          </w:tcPr>
          <w:p w:rsidR="00207E12" w:rsidRDefault="00F35F29">
            <w:pPr>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4881,59</w:t>
            </w:r>
          </w:p>
        </w:tc>
        <w:tc>
          <w:tcPr>
            <w:tcW w:w="891" w:type="dxa"/>
            <w:shd w:val="clear" w:color="auto" w:fill="auto"/>
          </w:tcPr>
          <w:p w:rsidR="00207E12" w:rsidRDefault="00F35F29">
            <w:pPr>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5499,60</w:t>
            </w:r>
          </w:p>
        </w:tc>
        <w:tc>
          <w:tcPr>
            <w:tcW w:w="891" w:type="dxa"/>
            <w:shd w:val="clear" w:color="auto" w:fill="auto"/>
          </w:tcPr>
          <w:p w:rsidR="00207E12" w:rsidRDefault="00F35F29">
            <w:pPr>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6195,85</w:t>
            </w:r>
          </w:p>
        </w:tc>
        <w:tc>
          <w:tcPr>
            <w:tcW w:w="891" w:type="dxa"/>
            <w:shd w:val="clear" w:color="auto" w:fill="auto"/>
          </w:tcPr>
          <w:p w:rsidR="00207E12" w:rsidRDefault="00F35F29">
            <w:pPr>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6980,24</w:t>
            </w:r>
          </w:p>
        </w:tc>
        <w:tc>
          <w:tcPr>
            <w:tcW w:w="891" w:type="dxa"/>
            <w:shd w:val="clear" w:color="auto" w:fill="auto"/>
          </w:tcPr>
          <w:p w:rsidR="00207E12" w:rsidRDefault="00F35F29">
            <w:pPr>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7863,94</w:t>
            </w:r>
          </w:p>
        </w:tc>
        <w:tc>
          <w:tcPr>
            <w:tcW w:w="891" w:type="dxa"/>
            <w:shd w:val="clear" w:color="auto" w:fill="auto"/>
          </w:tcPr>
          <w:p w:rsidR="00207E12" w:rsidRDefault="00F35F29">
            <w:pPr>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8859,52</w:t>
            </w:r>
          </w:p>
        </w:tc>
      </w:tr>
      <w:tr w:rsidR="00207E12">
        <w:trPr>
          <w:jc w:val="center"/>
        </w:trPr>
        <w:tc>
          <w:tcPr>
            <w:tcW w:w="1137" w:type="dxa"/>
          </w:tcPr>
          <w:p w:rsidR="00207E12" w:rsidRDefault="00F35F29">
            <w:pPr>
              <w:tabs>
                <w:tab w:val="left" w:pos="516"/>
                <w:tab w:val="center" w:pos="4536"/>
              </w:tabs>
              <w:spacing w:after="0" w:line="240" w:lineRule="auto"/>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Пластмаси</w:t>
            </w:r>
          </w:p>
        </w:tc>
        <w:tc>
          <w:tcPr>
            <w:tcW w:w="994" w:type="dxa"/>
            <w:shd w:val="clear" w:color="auto" w:fill="D9D9D9"/>
          </w:tcPr>
          <w:p w:rsidR="00207E12" w:rsidRDefault="00F35F29">
            <w:pPr>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7703,12</w:t>
            </w:r>
          </w:p>
        </w:tc>
        <w:tc>
          <w:tcPr>
            <w:tcW w:w="891" w:type="dxa"/>
            <w:shd w:val="clear" w:color="auto" w:fill="auto"/>
          </w:tcPr>
          <w:p w:rsidR="00207E12" w:rsidRDefault="00F35F29">
            <w:pPr>
              <w:spacing w:after="0" w:line="240" w:lineRule="auto"/>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8694,51</w:t>
            </w:r>
          </w:p>
        </w:tc>
        <w:tc>
          <w:tcPr>
            <w:tcW w:w="891" w:type="dxa"/>
            <w:shd w:val="clear" w:color="auto" w:fill="auto"/>
          </w:tcPr>
          <w:p w:rsidR="00207E12" w:rsidRDefault="00F35F29">
            <w:pPr>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9813,50</w:t>
            </w:r>
          </w:p>
        </w:tc>
        <w:tc>
          <w:tcPr>
            <w:tcW w:w="891" w:type="dxa"/>
            <w:shd w:val="clear" w:color="auto" w:fill="auto"/>
          </w:tcPr>
          <w:p w:rsidR="00207E12" w:rsidRDefault="00F35F29" w:rsidP="001C7A1C">
            <w:pPr>
              <w:ind w:right="-30"/>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11076,50</w:t>
            </w:r>
          </w:p>
        </w:tc>
        <w:tc>
          <w:tcPr>
            <w:tcW w:w="891" w:type="dxa"/>
            <w:shd w:val="clear" w:color="auto" w:fill="auto"/>
          </w:tcPr>
          <w:p w:rsidR="00207E12" w:rsidRDefault="00F35F29" w:rsidP="001C7A1C">
            <w:pPr>
              <w:ind w:right="-90"/>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12502,04</w:t>
            </w:r>
          </w:p>
        </w:tc>
        <w:tc>
          <w:tcPr>
            <w:tcW w:w="891" w:type="dxa"/>
            <w:shd w:val="clear" w:color="auto" w:fill="auto"/>
          </w:tcPr>
          <w:p w:rsidR="00207E12" w:rsidRDefault="00F35F29" w:rsidP="001C7A1C">
            <w:pPr>
              <w:ind w:right="-41"/>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14111,05</w:t>
            </w:r>
          </w:p>
        </w:tc>
        <w:tc>
          <w:tcPr>
            <w:tcW w:w="891" w:type="dxa"/>
            <w:shd w:val="clear" w:color="auto" w:fill="auto"/>
          </w:tcPr>
          <w:p w:rsidR="00207E12" w:rsidRDefault="00F35F29" w:rsidP="001C7A1C">
            <w:pPr>
              <w:ind w:right="-159"/>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15927,15</w:t>
            </w:r>
          </w:p>
        </w:tc>
        <w:tc>
          <w:tcPr>
            <w:tcW w:w="891" w:type="dxa"/>
            <w:shd w:val="clear" w:color="auto" w:fill="auto"/>
          </w:tcPr>
          <w:p w:rsidR="00207E12" w:rsidRDefault="00F35F29" w:rsidP="001C7A1C">
            <w:pPr>
              <w:ind w:right="-99"/>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17976,97</w:t>
            </w:r>
          </w:p>
        </w:tc>
        <w:tc>
          <w:tcPr>
            <w:tcW w:w="891" w:type="dxa"/>
            <w:shd w:val="clear" w:color="auto" w:fill="auto"/>
          </w:tcPr>
          <w:p w:rsidR="00207E12" w:rsidRDefault="00F35F29" w:rsidP="001C7A1C">
            <w:pPr>
              <w:ind w:right="-63"/>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20290,61</w:t>
            </w:r>
          </w:p>
        </w:tc>
      </w:tr>
      <w:tr w:rsidR="00207E12">
        <w:trPr>
          <w:jc w:val="center"/>
        </w:trPr>
        <w:tc>
          <w:tcPr>
            <w:tcW w:w="1137" w:type="dxa"/>
          </w:tcPr>
          <w:p w:rsidR="00207E12" w:rsidRDefault="00F35F29">
            <w:pPr>
              <w:tabs>
                <w:tab w:val="left" w:pos="516"/>
                <w:tab w:val="center" w:pos="4536"/>
              </w:tabs>
              <w:spacing w:after="0" w:line="240" w:lineRule="auto"/>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Метали</w:t>
            </w:r>
          </w:p>
        </w:tc>
        <w:tc>
          <w:tcPr>
            <w:tcW w:w="994" w:type="dxa"/>
            <w:shd w:val="clear" w:color="auto" w:fill="D9D9D9"/>
          </w:tcPr>
          <w:p w:rsidR="00207E12" w:rsidRDefault="00F35F29">
            <w:pPr>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5902,96</w:t>
            </w:r>
          </w:p>
        </w:tc>
        <w:tc>
          <w:tcPr>
            <w:tcW w:w="891" w:type="dxa"/>
            <w:shd w:val="clear" w:color="auto" w:fill="auto"/>
          </w:tcPr>
          <w:p w:rsidR="00207E12" w:rsidRDefault="00F35F29">
            <w:pPr>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6669,76</w:t>
            </w:r>
          </w:p>
        </w:tc>
        <w:tc>
          <w:tcPr>
            <w:tcW w:w="891" w:type="dxa"/>
            <w:shd w:val="clear" w:color="auto" w:fill="auto"/>
          </w:tcPr>
          <w:p w:rsidR="00207E12" w:rsidRDefault="00F35F29">
            <w:pPr>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7536,16</w:t>
            </w:r>
          </w:p>
        </w:tc>
        <w:tc>
          <w:tcPr>
            <w:tcW w:w="891" w:type="dxa"/>
            <w:shd w:val="clear" w:color="auto" w:fill="auto"/>
          </w:tcPr>
          <w:p w:rsidR="00207E12" w:rsidRDefault="00F35F29">
            <w:pPr>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8515,10</w:t>
            </w:r>
          </w:p>
        </w:tc>
        <w:tc>
          <w:tcPr>
            <w:tcW w:w="891" w:type="dxa"/>
            <w:shd w:val="clear" w:color="auto" w:fill="auto"/>
          </w:tcPr>
          <w:p w:rsidR="00207E12" w:rsidRDefault="00F35F29">
            <w:pPr>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9621,22</w:t>
            </w:r>
          </w:p>
        </w:tc>
        <w:tc>
          <w:tcPr>
            <w:tcW w:w="891" w:type="dxa"/>
            <w:shd w:val="clear" w:color="auto" w:fill="auto"/>
          </w:tcPr>
          <w:p w:rsidR="00207E12" w:rsidRDefault="00F35F29" w:rsidP="001C7A1C">
            <w:pPr>
              <w:ind w:right="-41"/>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10871,01</w:t>
            </w:r>
          </w:p>
        </w:tc>
        <w:tc>
          <w:tcPr>
            <w:tcW w:w="891" w:type="dxa"/>
            <w:shd w:val="clear" w:color="auto" w:fill="auto"/>
          </w:tcPr>
          <w:p w:rsidR="00207E12" w:rsidRDefault="00F35F29" w:rsidP="001C7A1C">
            <w:pPr>
              <w:ind w:right="-30"/>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12283,16</w:t>
            </w:r>
          </w:p>
        </w:tc>
        <w:tc>
          <w:tcPr>
            <w:tcW w:w="891" w:type="dxa"/>
            <w:shd w:val="clear" w:color="auto" w:fill="auto"/>
          </w:tcPr>
          <w:p w:rsidR="00207E12" w:rsidRDefault="00F35F29" w:rsidP="001C7A1C">
            <w:pPr>
              <w:ind w:right="-99"/>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13878,74</w:t>
            </w:r>
          </w:p>
        </w:tc>
        <w:tc>
          <w:tcPr>
            <w:tcW w:w="891" w:type="dxa"/>
            <w:shd w:val="clear" w:color="auto" w:fill="auto"/>
          </w:tcPr>
          <w:p w:rsidR="00207E12" w:rsidRDefault="00F35F29" w:rsidP="001C7A1C">
            <w:pPr>
              <w:ind w:right="-63"/>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15681,59</w:t>
            </w:r>
          </w:p>
        </w:tc>
      </w:tr>
      <w:tr w:rsidR="00207E12">
        <w:trPr>
          <w:jc w:val="center"/>
        </w:trPr>
        <w:tc>
          <w:tcPr>
            <w:tcW w:w="1137" w:type="dxa"/>
            <w:shd w:val="clear" w:color="auto" w:fill="D9D9D9"/>
          </w:tcPr>
          <w:p w:rsidR="00207E12" w:rsidRDefault="00F35F29">
            <w:pPr>
              <w:tabs>
                <w:tab w:val="left" w:pos="516"/>
                <w:tab w:val="center" w:pos="4536"/>
              </w:tabs>
              <w:spacing w:after="0" w:line="240" w:lineRule="auto"/>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Общо</w:t>
            </w:r>
          </w:p>
        </w:tc>
        <w:tc>
          <w:tcPr>
            <w:tcW w:w="994" w:type="dxa"/>
            <w:shd w:val="clear" w:color="auto" w:fill="D9D9D9"/>
          </w:tcPr>
          <w:p w:rsidR="00207E12" w:rsidRDefault="00F35F29">
            <w:pPr>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27076.36</w:t>
            </w:r>
          </w:p>
        </w:tc>
        <w:tc>
          <w:tcPr>
            <w:tcW w:w="891" w:type="dxa"/>
            <w:shd w:val="clear" w:color="auto" w:fill="FFF2CC"/>
          </w:tcPr>
          <w:p w:rsidR="00207E12" w:rsidRDefault="00F35F29" w:rsidP="00690D1D">
            <w:pPr>
              <w:ind w:right="-59"/>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30134,62</w:t>
            </w:r>
          </w:p>
        </w:tc>
        <w:tc>
          <w:tcPr>
            <w:tcW w:w="891" w:type="dxa"/>
            <w:shd w:val="clear" w:color="auto" w:fill="FFF2CC"/>
          </w:tcPr>
          <w:p w:rsidR="00207E12" w:rsidRDefault="00F35F29" w:rsidP="00690D1D">
            <w:pPr>
              <w:ind w:right="-21"/>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33549,68</w:t>
            </w:r>
          </w:p>
        </w:tc>
        <w:tc>
          <w:tcPr>
            <w:tcW w:w="891" w:type="dxa"/>
            <w:shd w:val="clear" w:color="auto" w:fill="FFF2CC"/>
          </w:tcPr>
          <w:p w:rsidR="00207E12" w:rsidRDefault="00F35F29" w:rsidP="00690D1D">
            <w:pPr>
              <w:ind w:right="-124"/>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37364,31</w:t>
            </w:r>
          </w:p>
        </w:tc>
        <w:tc>
          <w:tcPr>
            <w:tcW w:w="891" w:type="dxa"/>
            <w:shd w:val="clear" w:color="auto" w:fill="FFF2CC"/>
          </w:tcPr>
          <w:p w:rsidR="00207E12" w:rsidRDefault="00F35F29" w:rsidP="00690D1D">
            <w:pPr>
              <w:ind w:right="-85"/>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41626,48</w:t>
            </w:r>
          </w:p>
        </w:tc>
        <w:tc>
          <w:tcPr>
            <w:tcW w:w="891" w:type="dxa"/>
            <w:shd w:val="clear" w:color="auto" w:fill="FFF2CC"/>
          </w:tcPr>
          <w:p w:rsidR="00207E12" w:rsidRDefault="00F35F29" w:rsidP="00690D1D">
            <w:pPr>
              <w:ind w:right="-47"/>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46390,05</w:t>
            </w:r>
          </w:p>
        </w:tc>
        <w:tc>
          <w:tcPr>
            <w:tcW w:w="891" w:type="dxa"/>
            <w:shd w:val="clear" w:color="auto" w:fill="FFF2CC"/>
          </w:tcPr>
          <w:p w:rsidR="00207E12" w:rsidRDefault="00F35F29" w:rsidP="00690D1D">
            <w:pPr>
              <w:ind w:right="-151"/>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51715,49</w:t>
            </w:r>
          </w:p>
        </w:tc>
        <w:tc>
          <w:tcPr>
            <w:tcW w:w="891" w:type="dxa"/>
            <w:shd w:val="clear" w:color="auto" w:fill="FFF2CC"/>
          </w:tcPr>
          <w:p w:rsidR="00207E12" w:rsidRDefault="00F35F29" w:rsidP="00690D1D">
            <w:pPr>
              <w:ind w:right="-112"/>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57670,69</w:t>
            </w:r>
          </w:p>
        </w:tc>
        <w:tc>
          <w:tcPr>
            <w:tcW w:w="891" w:type="dxa"/>
            <w:shd w:val="clear" w:color="auto" w:fill="FFF2CC"/>
          </w:tcPr>
          <w:p w:rsidR="00207E12" w:rsidRDefault="00F35F29" w:rsidP="00690D1D">
            <w:pPr>
              <w:ind w:right="-202"/>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64331,93</w:t>
            </w:r>
          </w:p>
        </w:tc>
      </w:tr>
    </w:tbl>
    <w:p w:rsidR="00207E12" w:rsidRDefault="00F35F29">
      <w:pPr>
        <w:spacing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i/>
          <w:color w:val="000000"/>
        </w:rPr>
        <w:t>*за базова година се приема 2020 г.</w:t>
      </w:r>
    </w:p>
    <w:p w:rsidR="00207E12" w:rsidRDefault="00F35F29">
      <w:pPr>
        <w:spacing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За прогнозиране на количествата разделно събрани отпадъците от текстил и текстилни материали са използвани аналогични изчисления, съгласно горната таблица. Хипотеза на прогнозната се основава на: използван  осреднен процент на увеличение, равняващ се на 3.8% на  година (период 01.2019-12.2020 г.)</w:t>
      </w:r>
    </w:p>
    <w:p w:rsidR="00207E12" w:rsidRDefault="00F35F29">
      <w:pPr>
        <w:pBdr>
          <w:top w:val="nil"/>
          <w:left w:val="nil"/>
          <w:bottom w:val="nil"/>
          <w:right w:val="nil"/>
          <w:between w:val="nil"/>
        </w:pBdr>
        <w:spacing w:after="200" w:line="240" w:lineRule="auto"/>
        <w:jc w:val="both"/>
        <w:rPr>
          <w:rFonts w:ascii="Palatino Linotype" w:eastAsia="Palatino Linotype" w:hAnsi="Palatino Linotype" w:cs="Palatino Linotype"/>
          <w:i/>
          <w:color w:val="000000"/>
          <w:sz w:val="20"/>
          <w:szCs w:val="20"/>
        </w:rPr>
      </w:pPr>
      <w:r>
        <w:rPr>
          <w:rFonts w:ascii="Palatino Linotype" w:eastAsia="Palatino Linotype" w:hAnsi="Palatino Linotype" w:cs="Palatino Linotype"/>
          <w:i/>
          <w:color w:val="000000"/>
          <w:sz w:val="20"/>
          <w:szCs w:val="20"/>
        </w:rPr>
        <w:t>Таблица 10 Прогнозни количества разделно събрани отпадъци от текстил и текстилни материали</w:t>
      </w:r>
    </w:p>
    <w:tbl>
      <w:tblPr>
        <w:tblStyle w:val="afa"/>
        <w:tblW w:w="94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0"/>
        <w:gridCol w:w="992"/>
        <w:gridCol w:w="812"/>
        <w:gridCol w:w="801"/>
        <w:gridCol w:w="801"/>
        <w:gridCol w:w="806"/>
        <w:gridCol w:w="806"/>
        <w:gridCol w:w="891"/>
        <w:gridCol w:w="803"/>
        <w:gridCol w:w="801"/>
      </w:tblGrid>
      <w:tr w:rsidR="00207E12">
        <w:trPr>
          <w:jc w:val="center"/>
        </w:trPr>
        <w:tc>
          <w:tcPr>
            <w:tcW w:w="1980" w:type="dxa"/>
            <w:shd w:val="clear" w:color="auto" w:fill="ACB9CA"/>
          </w:tcPr>
          <w:p w:rsidR="00207E12" w:rsidRDefault="00F35F29">
            <w:pPr>
              <w:spacing w:after="0" w:line="276" w:lineRule="auto"/>
              <w:jc w:val="both"/>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година</w:t>
            </w:r>
          </w:p>
        </w:tc>
        <w:tc>
          <w:tcPr>
            <w:tcW w:w="992" w:type="dxa"/>
            <w:shd w:val="clear" w:color="auto" w:fill="ACB9CA"/>
          </w:tcPr>
          <w:p w:rsidR="00207E12" w:rsidRDefault="00F35F29">
            <w:pPr>
              <w:spacing w:after="0" w:line="276" w:lineRule="auto"/>
              <w:jc w:val="both"/>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2020 (базова)</w:t>
            </w:r>
          </w:p>
        </w:tc>
        <w:tc>
          <w:tcPr>
            <w:tcW w:w="812" w:type="dxa"/>
            <w:shd w:val="clear" w:color="auto" w:fill="ACB9CA"/>
          </w:tcPr>
          <w:p w:rsidR="00207E12" w:rsidRDefault="00F35F29">
            <w:pPr>
              <w:spacing w:after="0" w:line="276" w:lineRule="auto"/>
              <w:jc w:val="both"/>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2021</w:t>
            </w:r>
          </w:p>
        </w:tc>
        <w:tc>
          <w:tcPr>
            <w:tcW w:w="801" w:type="dxa"/>
            <w:shd w:val="clear" w:color="auto" w:fill="ACB9CA"/>
          </w:tcPr>
          <w:p w:rsidR="00207E12" w:rsidRDefault="00F35F29">
            <w:pPr>
              <w:spacing w:after="0" w:line="276" w:lineRule="auto"/>
              <w:jc w:val="both"/>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2022</w:t>
            </w:r>
          </w:p>
        </w:tc>
        <w:tc>
          <w:tcPr>
            <w:tcW w:w="801" w:type="dxa"/>
            <w:shd w:val="clear" w:color="auto" w:fill="ACB9CA"/>
          </w:tcPr>
          <w:p w:rsidR="00207E12" w:rsidRDefault="00F35F29">
            <w:pPr>
              <w:spacing w:after="0" w:line="276" w:lineRule="auto"/>
              <w:jc w:val="both"/>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2023</w:t>
            </w:r>
          </w:p>
        </w:tc>
        <w:tc>
          <w:tcPr>
            <w:tcW w:w="806" w:type="dxa"/>
            <w:shd w:val="clear" w:color="auto" w:fill="ACB9CA"/>
          </w:tcPr>
          <w:p w:rsidR="00207E12" w:rsidRDefault="00F35F29">
            <w:pPr>
              <w:spacing w:after="0" w:line="276" w:lineRule="auto"/>
              <w:jc w:val="both"/>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2024</w:t>
            </w:r>
          </w:p>
        </w:tc>
        <w:tc>
          <w:tcPr>
            <w:tcW w:w="806" w:type="dxa"/>
            <w:shd w:val="clear" w:color="auto" w:fill="ACB9CA"/>
          </w:tcPr>
          <w:p w:rsidR="00207E12" w:rsidRDefault="00F35F29">
            <w:pPr>
              <w:spacing w:after="0" w:line="276" w:lineRule="auto"/>
              <w:jc w:val="both"/>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2025</w:t>
            </w:r>
          </w:p>
        </w:tc>
        <w:tc>
          <w:tcPr>
            <w:tcW w:w="891" w:type="dxa"/>
            <w:shd w:val="clear" w:color="auto" w:fill="ACB9CA"/>
          </w:tcPr>
          <w:p w:rsidR="00207E12" w:rsidRDefault="00F35F29">
            <w:pPr>
              <w:spacing w:after="0" w:line="276" w:lineRule="auto"/>
              <w:jc w:val="both"/>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2026</w:t>
            </w:r>
          </w:p>
        </w:tc>
        <w:tc>
          <w:tcPr>
            <w:tcW w:w="803" w:type="dxa"/>
            <w:shd w:val="clear" w:color="auto" w:fill="ACB9CA"/>
          </w:tcPr>
          <w:p w:rsidR="00207E12" w:rsidRDefault="00F35F29">
            <w:pPr>
              <w:spacing w:after="0" w:line="276" w:lineRule="auto"/>
              <w:jc w:val="both"/>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2027</w:t>
            </w:r>
          </w:p>
        </w:tc>
        <w:tc>
          <w:tcPr>
            <w:tcW w:w="801" w:type="dxa"/>
            <w:shd w:val="clear" w:color="auto" w:fill="ACB9CA"/>
          </w:tcPr>
          <w:p w:rsidR="00207E12" w:rsidRDefault="00F35F29">
            <w:pPr>
              <w:spacing w:after="0" w:line="276" w:lineRule="auto"/>
              <w:jc w:val="both"/>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2028</w:t>
            </w:r>
          </w:p>
        </w:tc>
      </w:tr>
      <w:tr w:rsidR="00207E12">
        <w:trPr>
          <w:jc w:val="center"/>
        </w:trPr>
        <w:tc>
          <w:tcPr>
            <w:tcW w:w="1980" w:type="dxa"/>
          </w:tcPr>
          <w:p w:rsidR="00207E12" w:rsidRDefault="00F35F29">
            <w:pPr>
              <w:spacing w:after="0" w:line="276" w:lineRule="auto"/>
              <w:jc w:val="both"/>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Текстил и текстилни материали (тона)</w:t>
            </w:r>
          </w:p>
        </w:tc>
        <w:tc>
          <w:tcPr>
            <w:tcW w:w="992" w:type="dxa"/>
            <w:shd w:val="clear" w:color="auto" w:fill="D9D9D9"/>
          </w:tcPr>
          <w:p w:rsidR="00207E12" w:rsidRDefault="00F35F29">
            <w:pPr>
              <w:spacing w:after="0" w:line="276" w:lineRule="auto"/>
              <w:jc w:val="both"/>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1185,72</w:t>
            </w:r>
          </w:p>
        </w:tc>
        <w:tc>
          <w:tcPr>
            <w:tcW w:w="812" w:type="dxa"/>
            <w:tcBorders>
              <w:top w:val="nil"/>
              <w:left w:val="nil"/>
              <w:bottom w:val="single" w:sz="8" w:space="0" w:color="000000"/>
              <w:right w:val="single" w:sz="8" w:space="0" w:color="000000"/>
            </w:tcBorders>
            <w:shd w:val="clear" w:color="auto" w:fill="auto"/>
          </w:tcPr>
          <w:p w:rsidR="00207E12" w:rsidRDefault="00F35F29" w:rsidP="00D8208E">
            <w:pPr>
              <w:spacing w:after="0" w:line="240" w:lineRule="auto"/>
              <w:ind w:right="-30"/>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1230,78</w:t>
            </w:r>
          </w:p>
        </w:tc>
        <w:tc>
          <w:tcPr>
            <w:tcW w:w="801" w:type="dxa"/>
            <w:tcBorders>
              <w:top w:val="nil"/>
              <w:left w:val="nil"/>
              <w:bottom w:val="single" w:sz="8" w:space="0" w:color="000000"/>
              <w:right w:val="single" w:sz="8" w:space="0" w:color="000000"/>
            </w:tcBorders>
            <w:shd w:val="clear" w:color="auto" w:fill="auto"/>
          </w:tcPr>
          <w:p w:rsidR="00207E12" w:rsidRDefault="00F35F29" w:rsidP="00D8208E">
            <w:pPr>
              <w:ind w:right="-66"/>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1277,55</w:t>
            </w:r>
          </w:p>
        </w:tc>
        <w:tc>
          <w:tcPr>
            <w:tcW w:w="801" w:type="dxa"/>
            <w:tcBorders>
              <w:top w:val="nil"/>
              <w:left w:val="nil"/>
              <w:bottom w:val="single" w:sz="8" w:space="0" w:color="000000"/>
              <w:right w:val="single" w:sz="8" w:space="0" w:color="000000"/>
            </w:tcBorders>
            <w:shd w:val="clear" w:color="auto" w:fill="auto"/>
          </w:tcPr>
          <w:p w:rsidR="00207E12" w:rsidRDefault="00F35F29" w:rsidP="00D8208E">
            <w:pPr>
              <w:ind w:right="-107"/>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1326,09</w:t>
            </w:r>
          </w:p>
        </w:tc>
        <w:tc>
          <w:tcPr>
            <w:tcW w:w="806" w:type="dxa"/>
            <w:tcBorders>
              <w:top w:val="nil"/>
              <w:left w:val="nil"/>
              <w:bottom w:val="single" w:sz="8" w:space="0" w:color="000000"/>
              <w:right w:val="single" w:sz="8" w:space="0" w:color="000000"/>
            </w:tcBorders>
            <w:shd w:val="clear" w:color="auto" w:fill="auto"/>
          </w:tcPr>
          <w:p w:rsidR="00207E12" w:rsidRDefault="00F35F29" w:rsidP="00D8208E">
            <w:pPr>
              <w:ind w:right="-21"/>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1376,49</w:t>
            </w:r>
          </w:p>
        </w:tc>
        <w:tc>
          <w:tcPr>
            <w:tcW w:w="806" w:type="dxa"/>
            <w:tcBorders>
              <w:top w:val="nil"/>
              <w:left w:val="nil"/>
              <w:bottom w:val="single" w:sz="8" w:space="0" w:color="000000"/>
              <w:right w:val="single" w:sz="8" w:space="0" w:color="000000"/>
            </w:tcBorders>
            <w:shd w:val="clear" w:color="auto" w:fill="auto"/>
          </w:tcPr>
          <w:p w:rsidR="00207E12" w:rsidRDefault="00F35F29" w:rsidP="00D8208E">
            <w:pPr>
              <w:ind w:right="-61"/>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1428,79</w:t>
            </w:r>
          </w:p>
        </w:tc>
        <w:tc>
          <w:tcPr>
            <w:tcW w:w="891"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1483,09</w:t>
            </w:r>
          </w:p>
        </w:tc>
        <w:tc>
          <w:tcPr>
            <w:tcW w:w="803" w:type="dxa"/>
            <w:tcBorders>
              <w:top w:val="nil"/>
              <w:left w:val="nil"/>
              <w:bottom w:val="single" w:sz="8" w:space="0" w:color="000000"/>
              <w:right w:val="single" w:sz="8" w:space="0" w:color="000000"/>
            </w:tcBorders>
            <w:shd w:val="clear" w:color="auto" w:fill="auto"/>
          </w:tcPr>
          <w:p w:rsidR="00207E12" w:rsidRDefault="00F35F29" w:rsidP="00D8208E">
            <w:pPr>
              <w:ind w:right="-67"/>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1539,44</w:t>
            </w:r>
          </w:p>
        </w:tc>
        <w:tc>
          <w:tcPr>
            <w:tcW w:w="801" w:type="dxa"/>
            <w:tcBorders>
              <w:top w:val="nil"/>
              <w:left w:val="nil"/>
              <w:bottom w:val="single" w:sz="8" w:space="0" w:color="000000"/>
              <w:right w:val="single" w:sz="8" w:space="0" w:color="000000"/>
            </w:tcBorders>
            <w:shd w:val="clear" w:color="auto" w:fill="auto"/>
          </w:tcPr>
          <w:p w:rsidR="00207E12" w:rsidRDefault="00F35F29" w:rsidP="00D8208E">
            <w:pPr>
              <w:ind w:right="-107"/>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1597,94</w:t>
            </w:r>
          </w:p>
        </w:tc>
      </w:tr>
    </w:tbl>
    <w:p w:rsidR="00207E12" w:rsidRDefault="00F35F29">
      <w:pPr>
        <w:spacing w:line="276" w:lineRule="auto"/>
        <w:jc w:val="both"/>
        <w:rPr>
          <w:rFonts w:ascii="Palatino Linotype" w:eastAsia="Palatino Linotype" w:hAnsi="Palatino Linotype" w:cs="Palatino Linotype"/>
          <w:i/>
          <w:color w:val="000000"/>
        </w:rPr>
      </w:pPr>
      <w:r>
        <w:rPr>
          <w:rFonts w:ascii="Palatino Linotype" w:eastAsia="Palatino Linotype" w:hAnsi="Palatino Linotype" w:cs="Palatino Linotype"/>
          <w:i/>
          <w:color w:val="000000"/>
        </w:rPr>
        <w:t>*за базова година се приема 2020 г.</w:t>
      </w:r>
    </w:p>
    <w:p w:rsidR="00207E12" w:rsidRDefault="00F35F29">
      <w:pPr>
        <w:widowControl w:val="0"/>
        <w:tabs>
          <w:tab w:val="left" w:pos="567"/>
          <w:tab w:val="left" w:pos="939"/>
        </w:tabs>
        <w:spacing w:after="0" w:line="276" w:lineRule="auto"/>
        <w:jc w:val="both"/>
        <w:rPr>
          <w:rFonts w:ascii="Palatino Linotype" w:eastAsia="Palatino Linotype" w:hAnsi="Palatino Linotype" w:cs="Palatino Linotype"/>
          <w:b/>
          <w:i/>
          <w:color w:val="000000"/>
        </w:rPr>
      </w:pPr>
      <w:r>
        <w:rPr>
          <w:rFonts w:ascii="Palatino Linotype" w:eastAsia="Palatino Linotype" w:hAnsi="Palatino Linotype" w:cs="Palatino Linotype"/>
          <w:b/>
          <w:i/>
          <w:color w:val="000000"/>
        </w:rPr>
        <w:t>Прогнозата за количествата отпадъци за повторна употреба и рециклиране, за достигане на целите по чл. 31, ал. 1, т. 1 на ЗУО</w:t>
      </w:r>
    </w:p>
    <w:p w:rsidR="00207E12" w:rsidRDefault="00F35F29">
      <w:pPr>
        <w:widowControl w:val="0"/>
        <w:tabs>
          <w:tab w:val="left" w:pos="567"/>
          <w:tab w:val="left" w:pos="939"/>
        </w:tabs>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В следващата таблица са представени прогнозните количества рециклируеми отпадъци (полезна фракция от хартия и картон, пластмаса и стъкло), съгласно данни от морфологичния анализ на състава и количествата на битовите отпадъци в Столична община проведен през 2019 г.</w:t>
      </w:r>
    </w:p>
    <w:p w:rsidR="00207E12" w:rsidRDefault="00F35F29">
      <w:pPr>
        <w:widowControl w:val="0"/>
        <w:tabs>
          <w:tab w:val="left" w:pos="567"/>
          <w:tab w:val="left" w:pos="939"/>
        </w:tabs>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За изчисления на прогнозните количества рециклируеми отпадъци са извършени следните допускания: морфологичния състав остава постоянен (в %), а количествата от всеки вид отпадък се променят в зависимост от промяната на нормата на натрупване и броя на населението.</w:t>
      </w:r>
    </w:p>
    <w:p w:rsidR="008E5BAB" w:rsidRDefault="008E5BAB">
      <w:pPr>
        <w:widowControl w:val="0"/>
        <w:tabs>
          <w:tab w:val="left" w:pos="567"/>
          <w:tab w:val="left" w:pos="939"/>
        </w:tabs>
        <w:spacing w:after="0" w:line="276" w:lineRule="auto"/>
        <w:jc w:val="both"/>
        <w:rPr>
          <w:rFonts w:ascii="Palatino Linotype" w:eastAsia="Palatino Linotype" w:hAnsi="Palatino Linotype" w:cs="Palatino Linotype"/>
          <w:color w:val="000000"/>
        </w:rPr>
      </w:pPr>
    </w:p>
    <w:p w:rsidR="00B420DC" w:rsidRDefault="00B420DC">
      <w:pPr>
        <w:widowControl w:val="0"/>
        <w:tabs>
          <w:tab w:val="left" w:pos="567"/>
          <w:tab w:val="left" w:pos="939"/>
        </w:tabs>
        <w:spacing w:after="0" w:line="276" w:lineRule="auto"/>
        <w:jc w:val="both"/>
        <w:rPr>
          <w:rFonts w:ascii="Palatino Linotype" w:eastAsia="Palatino Linotype" w:hAnsi="Palatino Linotype" w:cs="Palatino Linotype"/>
          <w:color w:val="000000"/>
        </w:rPr>
      </w:pPr>
    </w:p>
    <w:p w:rsidR="00B420DC" w:rsidRDefault="00B420DC">
      <w:pPr>
        <w:widowControl w:val="0"/>
        <w:tabs>
          <w:tab w:val="left" w:pos="567"/>
          <w:tab w:val="left" w:pos="939"/>
        </w:tabs>
        <w:spacing w:after="0" w:line="276" w:lineRule="auto"/>
        <w:jc w:val="both"/>
        <w:rPr>
          <w:rFonts w:ascii="Palatino Linotype" w:eastAsia="Palatino Linotype" w:hAnsi="Palatino Linotype" w:cs="Palatino Linotype"/>
          <w:color w:val="000000"/>
        </w:rPr>
      </w:pPr>
    </w:p>
    <w:p w:rsidR="00B420DC" w:rsidRDefault="00B420DC">
      <w:pPr>
        <w:widowControl w:val="0"/>
        <w:tabs>
          <w:tab w:val="left" w:pos="567"/>
          <w:tab w:val="left" w:pos="939"/>
        </w:tabs>
        <w:spacing w:after="0" w:line="276" w:lineRule="auto"/>
        <w:jc w:val="both"/>
        <w:rPr>
          <w:rFonts w:ascii="Palatino Linotype" w:eastAsia="Palatino Linotype" w:hAnsi="Palatino Linotype" w:cs="Palatino Linotype"/>
          <w:color w:val="000000"/>
        </w:rPr>
      </w:pPr>
    </w:p>
    <w:p w:rsidR="00207E12" w:rsidRDefault="00F35F29">
      <w:pPr>
        <w:pBdr>
          <w:top w:val="nil"/>
          <w:left w:val="nil"/>
          <w:bottom w:val="nil"/>
          <w:right w:val="nil"/>
          <w:between w:val="nil"/>
        </w:pBdr>
        <w:spacing w:after="0" w:line="240" w:lineRule="auto"/>
        <w:rPr>
          <w:rFonts w:ascii="Palatino Linotype" w:eastAsia="Palatino Linotype" w:hAnsi="Palatino Linotype" w:cs="Palatino Linotype"/>
          <w:i/>
          <w:color w:val="000000"/>
        </w:rPr>
      </w:pPr>
      <w:r>
        <w:rPr>
          <w:rFonts w:ascii="Palatino Linotype" w:eastAsia="Palatino Linotype" w:hAnsi="Palatino Linotype" w:cs="Palatino Linotype"/>
          <w:i/>
          <w:color w:val="000000"/>
        </w:rPr>
        <w:t xml:space="preserve">Таблица 11 Прогнозни количества рециклируеми отпадъци от хартия и картон, пластмаса и стъкло </w:t>
      </w:r>
    </w:p>
    <w:tbl>
      <w:tblPr>
        <w:tblStyle w:val="afb"/>
        <w:tblW w:w="1006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85"/>
        <w:gridCol w:w="1040"/>
        <w:gridCol w:w="990"/>
        <w:gridCol w:w="992"/>
        <w:gridCol w:w="992"/>
        <w:gridCol w:w="992"/>
        <w:gridCol w:w="992"/>
        <w:gridCol w:w="992"/>
        <w:gridCol w:w="992"/>
        <w:gridCol w:w="994"/>
      </w:tblGrid>
      <w:tr w:rsidR="00207E12">
        <w:trPr>
          <w:trHeight w:val="267"/>
          <w:jc w:val="center"/>
        </w:trPr>
        <w:tc>
          <w:tcPr>
            <w:tcW w:w="2125" w:type="dxa"/>
            <w:gridSpan w:val="2"/>
            <w:shd w:val="clear" w:color="auto" w:fill="ACB9CA"/>
            <w:vAlign w:val="center"/>
          </w:tcPr>
          <w:p w:rsidR="00207E12" w:rsidRDefault="00F35F29">
            <w:pPr>
              <w:spacing w:after="0" w:line="240" w:lineRule="auto"/>
              <w:jc w:val="both"/>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година</w:t>
            </w:r>
          </w:p>
          <w:p w:rsidR="00207E12" w:rsidRDefault="00F35F29">
            <w:pPr>
              <w:spacing w:after="0" w:line="240" w:lineRule="auto"/>
              <w:jc w:val="both"/>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w:t>
            </w:r>
          </w:p>
        </w:tc>
        <w:tc>
          <w:tcPr>
            <w:tcW w:w="990" w:type="dxa"/>
            <w:shd w:val="clear" w:color="auto" w:fill="ACB9CA"/>
            <w:vAlign w:val="center"/>
          </w:tcPr>
          <w:p w:rsidR="00207E12" w:rsidRDefault="00F35F29">
            <w:pPr>
              <w:spacing w:after="0" w:line="240" w:lineRule="auto"/>
              <w:jc w:val="both"/>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2021</w:t>
            </w:r>
          </w:p>
        </w:tc>
        <w:tc>
          <w:tcPr>
            <w:tcW w:w="992" w:type="dxa"/>
            <w:shd w:val="clear" w:color="auto" w:fill="ACB9CA"/>
            <w:vAlign w:val="center"/>
          </w:tcPr>
          <w:p w:rsidR="00207E12" w:rsidRDefault="00F35F29">
            <w:pPr>
              <w:spacing w:after="0" w:line="240" w:lineRule="auto"/>
              <w:jc w:val="both"/>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2022</w:t>
            </w:r>
          </w:p>
        </w:tc>
        <w:tc>
          <w:tcPr>
            <w:tcW w:w="992" w:type="dxa"/>
            <w:shd w:val="clear" w:color="auto" w:fill="ACB9CA"/>
            <w:vAlign w:val="center"/>
          </w:tcPr>
          <w:p w:rsidR="00207E12" w:rsidRDefault="00F35F29">
            <w:pPr>
              <w:spacing w:after="0" w:line="240" w:lineRule="auto"/>
              <w:jc w:val="both"/>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2023</w:t>
            </w:r>
          </w:p>
        </w:tc>
        <w:tc>
          <w:tcPr>
            <w:tcW w:w="992" w:type="dxa"/>
            <w:shd w:val="clear" w:color="auto" w:fill="ACB9CA"/>
            <w:vAlign w:val="center"/>
          </w:tcPr>
          <w:p w:rsidR="00207E12" w:rsidRDefault="00F35F29">
            <w:pPr>
              <w:spacing w:after="0" w:line="240" w:lineRule="auto"/>
              <w:jc w:val="both"/>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2024</w:t>
            </w:r>
          </w:p>
        </w:tc>
        <w:tc>
          <w:tcPr>
            <w:tcW w:w="992" w:type="dxa"/>
            <w:shd w:val="clear" w:color="auto" w:fill="ACB9CA"/>
            <w:vAlign w:val="center"/>
          </w:tcPr>
          <w:p w:rsidR="00207E12" w:rsidRDefault="00F35F29">
            <w:pPr>
              <w:spacing w:after="0" w:line="240" w:lineRule="auto"/>
              <w:jc w:val="both"/>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2025</w:t>
            </w:r>
          </w:p>
        </w:tc>
        <w:tc>
          <w:tcPr>
            <w:tcW w:w="992" w:type="dxa"/>
            <w:shd w:val="clear" w:color="auto" w:fill="ACB9CA"/>
            <w:vAlign w:val="center"/>
          </w:tcPr>
          <w:p w:rsidR="00207E12" w:rsidRDefault="00F35F29">
            <w:pPr>
              <w:spacing w:after="0" w:line="240" w:lineRule="auto"/>
              <w:jc w:val="both"/>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2026</w:t>
            </w:r>
          </w:p>
        </w:tc>
        <w:tc>
          <w:tcPr>
            <w:tcW w:w="992" w:type="dxa"/>
            <w:shd w:val="clear" w:color="auto" w:fill="ACB9CA"/>
            <w:vAlign w:val="center"/>
          </w:tcPr>
          <w:p w:rsidR="00207E12" w:rsidRDefault="00F35F29">
            <w:pPr>
              <w:spacing w:after="0" w:line="240" w:lineRule="auto"/>
              <w:jc w:val="both"/>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2027</w:t>
            </w:r>
          </w:p>
        </w:tc>
        <w:tc>
          <w:tcPr>
            <w:tcW w:w="994" w:type="dxa"/>
            <w:shd w:val="clear" w:color="auto" w:fill="ACB9CA"/>
            <w:vAlign w:val="center"/>
          </w:tcPr>
          <w:p w:rsidR="00207E12" w:rsidRDefault="00F35F29">
            <w:pPr>
              <w:spacing w:after="0" w:line="240" w:lineRule="auto"/>
              <w:jc w:val="both"/>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2028</w:t>
            </w:r>
          </w:p>
        </w:tc>
      </w:tr>
      <w:tr w:rsidR="00207E12">
        <w:trPr>
          <w:trHeight w:val="525"/>
          <w:jc w:val="center"/>
        </w:trPr>
        <w:tc>
          <w:tcPr>
            <w:tcW w:w="2125" w:type="dxa"/>
            <w:gridSpan w:val="2"/>
            <w:shd w:val="clear" w:color="auto" w:fill="auto"/>
            <w:vAlign w:val="center"/>
          </w:tcPr>
          <w:p w:rsidR="00207E12" w:rsidRDefault="00F35F29">
            <w:pPr>
              <w:spacing w:after="0" w:line="240" w:lineRule="auto"/>
              <w:jc w:val="both"/>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Прогнозно количество битови отпадъци</w:t>
            </w:r>
          </w:p>
        </w:tc>
        <w:tc>
          <w:tcPr>
            <w:tcW w:w="990" w:type="dxa"/>
            <w:vAlign w:val="center"/>
          </w:tcPr>
          <w:p w:rsidR="00207E12" w:rsidRDefault="00F35F29">
            <w:pPr>
              <w:ind w:right="-119"/>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636033.74</w:t>
            </w:r>
          </w:p>
        </w:tc>
        <w:tc>
          <w:tcPr>
            <w:tcW w:w="992" w:type="dxa"/>
            <w:vAlign w:val="center"/>
          </w:tcPr>
          <w:p w:rsidR="00207E12" w:rsidRDefault="00F35F29">
            <w:pPr>
              <w:ind w:right="-119"/>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630942.86</w:t>
            </w:r>
          </w:p>
        </w:tc>
        <w:tc>
          <w:tcPr>
            <w:tcW w:w="992" w:type="dxa"/>
            <w:vAlign w:val="center"/>
          </w:tcPr>
          <w:p w:rsidR="00207E12" w:rsidRDefault="00F35F29">
            <w:pPr>
              <w:ind w:right="-119"/>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625890.19</w:t>
            </w:r>
          </w:p>
        </w:tc>
        <w:tc>
          <w:tcPr>
            <w:tcW w:w="992" w:type="dxa"/>
            <w:vAlign w:val="center"/>
          </w:tcPr>
          <w:p w:rsidR="00207E12" w:rsidRDefault="00F35F29">
            <w:pPr>
              <w:ind w:right="-119"/>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620875.47</w:t>
            </w:r>
          </w:p>
        </w:tc>
        <w:tc>
          <w:tcPr>
            <w:tcW w:w="992" w:type="dxa"/>
            <w:vAlign w:val="center"/>
          </w:tcPr>
          <w:p w:rsidR="00207E12" w:rsidRDefault="00F35F29">
            <w:pPr>
              <w:ind w:right="-119"/>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615898.47</w:t>
            </w:r>
          </w:p>
        </w:tc>
        <w:tc>
          <w:tcPr>
            <w:tcW w:w="992" w:type="dxa"/>
            <w:vAlign w:val="center"/>
          </w:tcPr>
          <w:p w:rsidR="00207E12" w:rsidRDefault="00F35F29">
            <w:pPr>
              <w:ind w:right="-119"/>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610839.23</w:t>
            </w:r>
          </w:p>
        </w:tc>
        <w:tc>
          <w:tcPr>
            <w:tcW w:w="992" w:type="dxa"/>
            <w:vAlign w:val="center"/>
          </w:tcPr>
          <w:p w:rsidR="00207E12" w:rsidRDefault="00F35F29">
            <w:pPr>
              <w:ind w:right="-119"/>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605820.03</w:t>
            </w:r>
          </w:p>
        </w:tc>
        <w:tc>
          <w:tcPr>
            <w:tcW w:w="994" w:type="dxa"/>
            <w:vAlign w:val="center"/>
          </w:tcPr>
          <w:p w:rsidR="00207E12" w:rsidRDefault="00F35F29">
            <w:pPr>
              <w:ind w:right="-119"/>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600839.69</w:t>
            </w:r>
          </w:p>
        </w:tc>
      </w:tr>
      <w:tr w:rsidR="00207E12">
        <w:trPr>
          <w:trHeight w:val="58"/>
          <w:jc w:val="center"/>
        </w:trPr>
        <w:tc>
          <w:tcPr>
            <w:tcW w:w="1085" w:type="dxa"/>
            <w:shd w:val="clear" w:color="auto" w:fill="auto"/>
            <w:vAlign w:val="center"/>
          </w:tcPr>
          <w:p w:rsidR="00207E12" w:rsidRDefault="00F35F29">
            <w:pPr>
              <w:spacing w:after="0" w:line="240" w:lineRule="auto"/>
              <w:jc w:val="both"/>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фракция</w:t>
            </w:r>
          </w:p>
        </w:tc>
        <w:tc>
          <w:tcPr>
            <w:tcW w:w="1040" w:type="dxa"/>
            <w:shd w:val="clear" w:color="auto" w:fill="auto"/>
            <w:vAlign w:val="center"/>
          </w:tcPr>
          <w:p w:rsidR="00207E12" w:rsidRDefault="00F35F29">
            <w:pPr>
              <w:spacing w:after="0" w:line="240" w:lineRule="auto"/>
              <w:jc w:val="both"/>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%спрямо морфология</w:t>
            </w:r>
          </w:p>
        </w:tc>
        <w:tc>
          <w:tcPr>
            <w:tcW w:w="7936" w:type="dxa"/>
            <w:gridSpan w:val="8"/>
          </w:tcPr>
          <w:p w:rsidR="00207E12" w:rsidRDefault="00207E12">
            <w:pPr>
              <w:rPr>
                <w:rFonts w:ascii="Palatino Linotype" w:eastAsia="Palatino Linotype" w:hAnsi="Palatino Linotype" w:cs="Palatino Linotype"/>
                <w:color w:val="000000"/>
                <w:sz w:val="18"/>
                <w:szCs w:val="18"/>
              </w:rPr>
            </w:pPr>
          </w:p>
        </w:tc>
      </w:tr>
      <w:tr w:rsidR="00207E12">
        <w:trPr>
          <w:trHeight w:val="257"/>
          <w:jc w:val="center"/>
        </w:trPr>
        <w:tc>
          <w:tcPr>
            <w:tcW w:w="1085" w:type="dxa"/>
            <w:shd w:val="clear" w:color="auto" w:fill="auto"/>
            <w:vAlign w:val="center"/>
          </w:tcPr>
          <w:p w:rsidR="00207E12" w:rsidRDefault="00F35F29">
            <w:pPr>
              <w:spacing w:after="0" w:line="240" w:lineRule="auto"/>
              <w:jc w:val="both"/>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хартия</w:t>
            </w:r>
          </w:p>
        </w:tc>
        <w:tc>
          <w:tcPr>
            <w:tcW w:w="1040" w:type="dxa"/>
            <w:shd w:val="clear" w:color="auto" w:fill="auto"/>
            <w:vAlign w:val="center"/>
          </w:tcPr>
          <w:p w:rsidR="00207E12" w:rsidRDefault="00F35F29">
            <w:pPr>
              <w:spacing w:after="0" w:line="240" w:lineRule="auto"/>
              <w:jc w:val="both"/>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11.22%</w:t>
            </w:r>
          </w:p>
        </w:tc>
        <w:tc>
          <w:tcPr>
            <w:tcW w:w="990" w:type="dxa"/>
            <w:tcBorders>
              <w:top w:val="nil"/>
              <w:left w:val="nil"/>
              <w:bottom w:val="single" w:sz="8" w:space="0" w:color="000000"/>
              <w:right w:val="single" w:sz="8" w:space="0" w:color="000000"/>
            </w:tcBorders>
            <w:shd w:val="clear" w:color="auto" w:fill="auto"/>
          </w:tcPr>
          <w:p w:rsidR="00207E12" w:rsidRDefault="00F35F29">
            <w:pPr>
              <w:spacing w:after="0"/>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71362.99</w:t>
            </w:r>
          </w:p>
        </w:tc>
        <w:tc>
          <w:tcPr>
            <w:tcW w:w="992" w:type="dxa"/>
            <w:tcBorders>
              <w:top w:val="nil"/>
              <w:left w:val="nil"/>
              <w:bottom w:val="single" w:sz="8" w:space="0" w:color="000000"/>
              <w:right w:val="single" w:sz="8" w:space="0" w:color="000000"/>
            </w:tcBorders>
            <w:shd w:val="clear" w:color="auto" w:fill="auto"/>
          </w:tcPr>
          <w:p w:rsidR="00207E12" w:rsidRDefault="00F35F29">
            <w:pPr>
              <w:spacing w:after="0"/>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70791.79</w:t>
            </w:r>
          </w:p>
        </w:tc>
        <w:tc>
          <w:tcPr>
            <w:tcW w:w="992" w:type="dxa"/>
            <w:tcBorders>
              <w:top w:val="nil"/>
              <w:left w:val="nil"/>
              <w:bottom w:val="single" w:sz="8" w:space="0" w:color="000000"/>
              <w:right w:val="single" w:sz="8" w:space="0" w:color="000000"/>
            </w:tcBorders>
            <w:shd w:val="clear" w:color="auto" w:fill="auto"/>
          </w:tcPr>
          <w:p w:rsidR="00207E12" w:rsidRDefault="00F35F29">
            <w:pPr>
              <w:spacing w:after="0"/>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70224.88</w:t>
            </w:r>
          </w:p>
        </w:tc>
        <w:tc>
          <w:tcPr>
            <w:tcW w:w="992" w:type="dxa"/>
            <w:tcBorders>
              <w:top w:val="nil"/>
              <w:left w:val="nil"/>
              <w:bottom w:val="single" w:sz="8" w:space="0" w:color="000000"/>
              <w:right w:val="single" w:sz="8" w:space="0" w:color="000000"/>
            </w:tcBorders>
            <w:shd w:val="clear" w:color="auto" w:fill="auto"/>
          </w:tcPr>
          <w:p w:rsidR="00207E12" w:rsidRDefault="00F35F29">
            <w:pPr>
              <w:spacing w:after="0"/>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69662.23</w:t>
            </w:r>
          </w:p>
        </w:tc>
        <w:tc>
          <w:tcPr>
            <w:tcW w:w="992" w:type="dxa"/>
            <w:tcBorders>
              <w:top w:val="nil"/>
              <w:left w:val="nil"/>
              <w:bottom w:val="single" w:sz="8" w:space="0" w:color="000000"/>
              <w:right w:val="single" w:sz="8" w:space="0" w:color="000000"/>
            </w:tcBorders>
            <w:shd w:val="clear" w:color="auto" w:fill="auto"/>
          </w:tcPr>
          <w:p w:rsidR="00207E12" w:rsidRDefault="00F35F29">
            <w:pPr>
              <w:spacing w:after="0"/>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69103.81</w:t>
            </w:r>
          </w:p>
        </w:tc>
        <w:tc>
          <w:tcPr>
            <w:tcW w:w="992" w:type="dxa"/>
            <w:tcBorders>
              <w:top w:val="nil"/>
              <w:left w:val="nil"/>
              <w:bottom w:val="single" w:sz="8" w:space="0" w:color="000000"/>
              <w:right w:val="single" w:sz="8" w:space="0" w:color="000000"/>
            </w:tcBorders>
            <w:shd w:val="clear" w:color="auto" w:fill="auto"/>
          </w:tcPr>
          <w:p w:rsidR="00207E12" w:rsidRDefault="00F35F29">
            <w:pPr>
              <w:spacing w:after="0"/>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68536.16</w:t>
            </w:r>
          </w:p>
        </w:tc>
        <w:tc>
          <w:tcPr>
            <w:tcW w:w="992" w:type="dxa"/>
            <w:tcBorders>
              <w:top w:val="nil"/>
              <w:left w:val="nil"/>
              <w:bottom w:val="single" w:sz="8" w:space="0" w:color="000000"/>
              <w:right w:val="single" w:sz="8" w:space="0" w:color="000000"/>
            </w:tcBorders>
            <w:shd w:val="clear" w:color="auto" w:fill="auto"/>
          </w:tcPr>
          <w:p w:rsidR="00207E12" w:rsidRDefault="00F35F29">
            <w:pPr>
              <w:spacing w:after="0"/>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67973.01</w:t>
            </w:r>
          </w:p>
        </w:tc>
        <w:tc>
          <w:tcPr>
            <w:tcW w:w="994" w:type="dxa"/>
            <w:tcBorders>
              <w:top w:val="nil"/>
              <w:left w:val="nil"/>
              <w:bottom w:val="single" w:sz="8" w:space="0" w:color="000000"/>
              <w:right w:val="single" w:sz="8" w:space="0" w:color="000000"/>
            </w:tcBorders>
            <w:shd w:val="clear" w:color="auto" w:fill="auto"/>
          </w:tcPr>
          <w:p w:rsidR="00207E12" w:rsidRDefault="00F35F29">
            <w:pPr>
              <w:spacing w:after="0"/>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67414.21</w:t>
            </w:r>
          </w:p>
        </w:tc>
      </w:tr>
      <w:tr w:rsidR="00207E12">
        <w:trPr>
          <w:trHeight w:val="257"/>
          <w:jc w:val="center"/>
        </w:trPr>
        <w:tc>
          <w:tcPr>
            <w:tcW w:w="1085" w:type="dxa"/>
            <w:shd w:val="clear" w:color="auto" w:fill="auto"/>
            <w:vAlign w:val="center"/>
          </w:tcPr>
          <w:p w:rsidR="00207E12" w:rsidRDefault="00F35F29">
            <w:pPr>
              <w:spacing w:after="0" w:line="240" w:lineRule="auto"/>
              <w:jc w:val="both"/>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картон</w:t>
            </w:r>
          </w:p>
        </w:tc>
        <w:tc>
          <w:tcPr>
            <w:tcW w:w="1040" w:type="dxa"/>
            <w:shd w:val="clear" w:color="auto" w:fill="auto"/>
            <w:vAlign w:val="center"/>
          </w:tcPr>
          <w:p w:rsidR="00207E12" w:rsidRDefault="00F35F29">
            <w:pPr>
              <w:spacing w:after="0" w:line="240" w:lineRule="auto"/>
              <w:jc w:val="both"/>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12.10%</w:t>
            </w:r>
          </w:p>
        </w:tc>
        <w:tc>
          <w:tcPr>
            <w:tcW w:w="990" w:type="dxa"/>
            <w:tcBorders>
              <w:top w:val="nil"/>
              <w:left w:val="nil"/>
              <w:bottom w:val="single" w:sz="8" w:space="0" w:color="000000"/>
              <w:right w:val="single" w:sz="8" w:space="0" w:color="000000"/>
            </w:tcBorders>
            <w:shd w:val="clear" w:color="auto" w:fill="auto"/>
          </w:tcPr>
          <w:p w:rsidR="00207E12" w:rsidRDefault="00F35F29">
            <w:pPr>
              <w:spacing w:after="0"/>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76960.08</w:t>
            </w:r>
          </w:p>
        </w:tc>
        <w:tc>
          <w:tcPr>
            <w:tcW w:w="992" w:type="dxa"/>
            <w:tcBorders>
              <w:top w:val="nil"/>
              <w:left w:val="nil"/>
              <w:bottom w:val="single" w:sz="8" w:space="0" w:color="000000"/>
              <w:right w:val="single" w:sz="8" w:space="0" w:color="000000"/>
            </w:tcBorders>
            <w:shd w:val="clear" w:color="auto" w:fill="auto"/>
          </w:tcPr>
          <w:p w:rsidR="00207E12" w:rsidRDefault="00F35F29">
            <w:pPr>
              <w:spacing w:after="0"/>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76344.09</w:t>
            </w:r>
          </w:p>
        </w:tc>
        <w:tc>
          <w:tcPr>
            <w:tcW w:w="992" w:type="dxa"/>
            <w:tcBorders>
              <w:top w:val="nil"/>
              <w:left w:val="nil"/>
              <w:bottom w:val="single" w:sz="8" w:space="0" w:color="000000"/>
              <w:right w:val="single" w:sz="8" w:space="0" w:color="000000"/>
            </w:tcBorders>
            <w:shd w:val="clear" w:color="auto" w:fill="auto"/>
          </w:tcPr>
          <w:p w:rsidR="00207E12" w:rsidRDefault="00F35F29">
            <w:pPr>
              <w:spacing w:after="0"/>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75732.71</w:t>
            </w:r>
          </w:p>
        </w:tc>
        <w:tc>
          <w:tcPr>
            <w:tcW w:w="992" w:type="dxa"/>
            <w:tcBorders>
              <w:top w:val="nil"/>
              <w:left w:val="nil"/>
              <w:bottom w:val="single" w:sz="8" w:space="0" w:color="000000"/>
              <w:right w:val="single" w:sz="8" w:space="0" w:color="000000"/>
            </w:tcBorders>
            <w:shd w:val="clear" w:color="auto" w:fill="auto"/>
          </w:tcPr>
          <w:p w:rsidR="00207E12" w:rsidRDefault="00F35F29">
            <w:pPr>
              <w:spacing w:after="0"/>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75125.93</w:t>
            </w:r>
          </w:p>
        </w:tc>
        <w:tc>
          <w:tcPr>
            <w:tcW w:w="992" w:type="dxa"/>
            <w:tcBorders>
              <w:top w:val="nil"/>
              <w:left w:val="nil"/>
              <w:bottom w:val="single" w:sz="8" w:space="0" w:color="000000"/>
              <w:right w:val="single" w:sz="8" w:space="0" w:color="000000"/>
            </w:tcBorders>
            <w:shd w:val="clear" w:color="auto" w:fill="auto"/>
          </w:tcPr>
          <w:p w:rsidR="00207E12" w:rsidRDefault="00F35F29">
            <w:pPr>
              <w:spacing w:after="0"/>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74523.71</w:t>
            </w:r>
          </w:p>
        </w:tc>
        <w:tc>
          <w:tcPr>
            <w:tcW w:w="992" w:type="dxa"/>
            <w:tcBorders>
              <w:top w:val="nil"/>
              <w:left w:val="nil"/>
              <w:bottom w:val="single" w:sz="8" w:space="0" w:color="000000"/>
              <w:right w:val="single" w:sz="8" w:space="0" w:color="000000"/>
            </w:tcBorders>
            <w:shd w:val="clear" w:color="auto" w:fill="auto"/>
          </w:tcPr>
          <w:p w:rsidR="00207E12" w:rsidRDefault="00F35F29">
            <w:pPr>
              <w:spacing w:after="0"/>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73911.55</w:t>
            </w:r>
          </w:p>
        </w:tc>
        <w:tc>
          <w:tcPr>
            <w:tcW w:w="992" w:type="dxa"/>
            <w:tcBorders>
              <w:top w:val="nil"/>
              <w:left w:val="nil"/>
              <w:bottom w:val="single" w:sz="8" w:space="0" w:color="000000"/>
              <w:right w:val="single" w:sz="8" w:space="0" w:color="000000"/>
            </w:tcBorders>
            <w:shd w:val="clear" w:color="auto" w:fill="auto"/>
          </w:tcPr>
          <w:p w:rsidR="00207E12" w:rsidRDefault="00F35F29">
            <w:pPr>
              <w:spacing w:after="0"/>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73304.22</w:t>
            </w:r>
          </w:p>
        </w:tc>
        <w:tc>
          <w:tcPr>
            <w:tcW w:w="994" w:type="dxa"/>
            <w:tcBorders>
              <w:top w:val="nil"/>
              <w:left w:val="nil"/>
              <w:bottom w:val="single" w:sz="8" w:space="0" w:color="000000"/>
              <w:right w:val="single" w:sz="8" w:space="0" w:color="000000"/>
            </w:tcBorders>
            <w:shd w:val="clear" w:color="auto" w:fill="auto"/>
          </w:tcPr>
          <w:p w:rsidR="00207E12" w:rsidRDefault="00F35F29">
            <w:pPr>
              <w:spacing w:after="0"/>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72701.60</w:t>
            </w:r>
          </w:p>
        </w:tc>
      </w:tr>
      <w:tr w:rsidR="00207E12">
        <w:trPr>
          <w:trHeight w:val="257"/>
          <w:jc w:val="center"/>
        </w:trPr>
        <w:tc>
          <w:tcPr>
            <w:tcW w:w="1085" w:type="dxa"/>
            <w:shd w:val="clear" w:color="auto" w:fill="auto"/>
            <w:vAlign w:val="center"/>
          </w:tcPr>
          <w:p w:rsidR="00207E12" w:rsidRDefault="00F35F29">
            <w:pPr>
              <w:spacing w:after="0" w:line="240" w:lineRule="auto"/>
              <w:ind w:right="-14"/>
              <w:jc w:val="both"/>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пластмаса</w:t>
            </w:r>
          </w:p>
        </w:tc>
        <w:tc>
          <w:tcPr>
            <w:tcW w:w="1040" w:type="dxa"/>
            <w:shd w:val="clear" w:color="auto" w:fill="auto"/>
            <w:vAlign w:val="center"/>
          </w:tcPr>
          <w:p w:rsidR="00207E12" w:rsidRDefault="00F35F29">
            <w:pPr>
              <w:spacing w:after="0" w:line="240" w:lineRule="auto"/>
              <w:jc w:val="both"/>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13.20%</w:t>
            </w:r>
          </w:p>
        </w:tc>
        <w:tc>
          <w:tcPr>
            <w:tcW w:w="990" w:type="dxa"/>
            <w:tcBorders>
              <w:top w:val="nil"/>
              <w:left w:val="nil"/>
              <w:bottom w:val="single" w:sz="8" w:space="0" w:color="000000"/>
              <w:right w:val="single" w:sz="8" w:space="0" w:color="000000"/>
            </w:tcBorders>
            <w:shd w:val="clear" w:color="auto" w:fill="auto"/>
          </w:tcPr>
          <w:p w:rsidR="00207E12" w:rsidRDefault="00F35F29">
            <w:pPr>
              <w:spacing w:after="0"/>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83956.45</w:t>
            </w:r>
          </w:p>
        </w:tc>
        <w:tc>
          <w:tcPr>
            <w:tcW w:w="992" w:type="dxa"/>
            <w:tcBorders>
              <w:top w:val="nil"/>
              <w:left w:val="nil"/>
              <w:bottom w:val="single" w:sz="8" w:space="0" w:color="000000"/>
              <w:right w:val="single" w:sz="8" w:space="0" w:color="000000"/>
            </w:tcBorders>
            <w:shd w:val="clear" w:color="auto" w:fill="auto"/>
          </w:tcPr>
          <w:p w:rsidR="00207E12" w:rsidRDefault="00F35F29">
            <w:pPr>
              <w:spacing w:after="0"/>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83284.46</w:t>
            </w:r>
          </w:p>
        </w:tc>
        <w:tc>
          <w:tcPr>
            <w:tcW w:w="992" w:type="dxa"/>
            <w:tcBorders>
              <w:top w:val="nil"/>
              <w:left w:val="nil"/>
              <w:bottom w:val="single" w:sz="8" w:space="0" w:color="000000"/>
              <w:right w:val="single" w:sz="8" w:space="0" w:color="000000"/>
            </w:tcBorders>
            <w:shd w:val="clear" w:color="auto" w:fill="auto"/>
          </w:tcPr>
          <w:p w:rsidR="00207E12" w:rsidRDefault="00F35F29">
            <w:pPr>
              <w:spacing w:after="0"/>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82617.50</w:t>
            </w:r>
          </w:p>
        </w:tc>
        <w:tc>
          <w:tcPr>
            <w:tcW w:w="992" w:type="dxa"/>
            <w:tcBorders>
              <w:top w:val="nil"/>
              <w:left w:val="nil"/>
              <w:bottom w:val="single" w:sz="8" w:space="0" w:color="000000"/>
              <w:right w:val="single" w:sz="8" w:space="0" w:color="000000"/>
            </w:tcBorders>
            <w:shd w:val="clear" w:color="auto" w:fill="auto"/>
          </w:tcPr>
          <w:p w:rsidR="00207E12" w:rsidRDefault="00F35F29">
            <w:pPr>
              <w:spacing w:after="0"/>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81955.56</w:t>
            </w:r>
          </w:p>
        </w:tc>
        <w:tc>
          <w:tcPr>
            <w:tcW w:w="992" w:type="dxa"/>
            <w:tcBorders>
              <w:top w:val="nil"/>
              <w:left w:val="nil"/>
              <w:bottom w:val="single" w:sz="8" w:space="0" w:color="000000"/>
              <w:right w:val="single" w:sz="8" w:space="0" w:color="000000"/>
            </w:tcBorders>
            <w:shd w:val="clear" w:color="auto" w:fill="auto"/>
          </w:tcPr>
          <w:p w:rsidR="00207E12" w:rsidRDefault="00F35F29">
            <w:pPr>
              <w:spacing w:after="0"/>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81298.60</w:t>
            </w:r>
          </w:p>
        </w:tc>
        <w:tc>
          <w:tcPr>
            <w:tcW w:w="992" w:type="dxa"/>
            <w:tcBorders>
              <w:top w:val="nil"/>
              <w:left w:val="nil"/>
              <w:bottom w:val="single" w:sz="8" w:space="0" w:color="000000"/>
              <w:right w:val="single" w:sz="8" w:space="0" w:color="000000"/>
            </w:tcBorders>
            <w:shd w:val="clear" w:color="auto" w:fill="auto"/>
          </w:tcPr>
          <w:p w:rsidR="00207E12" w:rsidRDefault="00F35F29">
            <w:pPr>
              <w:spacing w:after="0"/>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80630.78</w:t>
            </w:r>
          </w:p>
        </w:tc>
        <w:tc>
          <w:tcPr>
            <w:tcW w:w="992" w:type="dxa"/>
            <w:tcBorders>
              <w:top w:val="nil"/>
              <w:left w:val="nil"/>
              <w:bottom w:val="single" w:sz="8" w:space="0" w:color="000000"/>
              <w:right w:val="single" w:sz="8" w:space="0" w:color="000000"/>
            </w:tcBorders>
            <w:shd w:val="clear" w:color="auto" w:fill="auto"/>
          </w:tcPr>
          <w:p w:rsidR="00207E12" w:rsidRDefault="00F35F29">
            <w:pPr>
              <w:spacing w:after="0"/>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79968.24</w:t>
            </w:r>
          </w:p>
        </w:tc>
        <w:tc>
          <w:tcPr>
            <w:tcW w:w="994" w:type="dxa"/>
            <w:tcBorders>
              <w:top w:val="nil"/>
              <w:left w:val="nil"/>
              <w:bottom w:val="single" w:sz="8" w:space="0" w:color="000000"/>
              <w:right w:val="single" w:sz="8" w:space="0" w:color="000000"/>
            </w:tcBorders>
            <w:shd w:val="clear" w:color="auto" w:fill="auto"/>
          </w:tcPr>
          <w:p w:rsidR="00207E12" w:rsidRDefault="00F35F29">
            <w:pPr>
              <w:spacing w:after="0"/>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79310.84</w:t>
            </w:r>
          </w:p>
        </w:tc>
      </w:tr>
      <w:tr w:rsidR="00207E12">
        <w:trPr>
          <w:trHeight w:val="257"/>
          <w:jc w:val="center"/>
        </w:trPr>
        <w:tc>
          <w:tcPr>
            <w:tcW w:w="1085" w:type="dxa"/>
            <w:shd w:val="clear" w:color="auto" w:fill="auto"/>
            <w:vAlign w:val="center"/>
          </w:tcPr>
          <w:p w:rsidR="00207E12" w:rsidRDefault="00F35F29">
            <w:pPr>
              <w:spacing w:after="0" w:line="240" w:lineRule="auto"/>
              <w:jc w:val="both"/>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стъкло</w:t>
            </w:r>
          </w:p>
        </w:tc>
        <w:tc>
          <w:tcPr>
            <w:tcW w:w="1040" w:type="dxa"/>
            <w:shd w:val="clear" w:color="auto" w:fill="auto"/>
            <w:vAlign w:val="center"/>
          </w:tcPr>
          <w:p w:rsidR="00207E12" w:rsidRDefault="00F35F29">
            <w:pPr>
              <w:spacing w:after="0" w:line="240" w:lineRule="auto"/>
              <w:jc w:val="both"/>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4.66%</w:t>
            </w:r>
          </w:p>
        </w:tc>
        <w:tc>
          <w:tcPr>
            <w:tcW w:w="990" w:type="dxa"/>
            <w:tcBorders>
              <w:top w:val="nil"/>
              <w:left w:val="nil"/>
              <w:bottom w:val="single" w:sz="8" w:space="0" w:color="000000"/>
              <w:right w:val="single" w:sz="8" w:space="0" w:color="000000"/>
            </w:tcBorders>
            <w:shd w:val="clear" w:color="auto" w:fill="auto"/>
          </w:tcPr>
          <w:p w:rsidR="00207E12" w:rsidRDefault="00F35F29">
            <w:pPr>
              <w:spacing w:after="0"/>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29639.17</w:t>
            </w:r>
          </w:p>
        </w:tc>
        <w:tc>
          <w:tcPr>
            <w:tcW w:w="992" w:type="dxa"/>
            <w:tcBorders>
              <w:top w:val="nil"/>
              <w:left w:val="nil"/>
              <w:bottom w:val="single" w:sz="8" w:space="0" w:color="000000"/>
              <w:right w:val="single" w:sz="8" w:space="0" w:color="000000"/>
            </w:tcBorders>
            <w:shd w:val="clear" w:color="auto" w:fill="auto"/>
          </w:tcPr>
          <w:p w:rsidR="00207E12" w:rsidRDefault="00F35F29">
            <w:pPr>
              <w:spacing w:after="0"/>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29401.94</w:t>
            </w:r>
          </w:p>
        </w:tc>
        <w:tc>
          <w:tcPr>
            <w:tcW w:w="992" w:type="dxa"/>
            <w:tcBorders>
              <w:top w:val="nil"/>
              <w:left w:val="nil"/>
              <w:bottom w:val="single" w:sz="8" w:space="0" w:color="000000"/>
              <w:right w:val="single" w:sz="8" w:space="0" w:color="000000"/>
            </w:tcBorders>
            <w:shd w:val="clear" w:color="auto" w:fill="auto"/>
          </w:tcPr>
          <w:p w:rsidR="00207E12" w:rsidRDefault="00F35F29">
            <w:pPr>
              <w:spacing w:after="0"/>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29166.48</w:t>
            </w:r>
          </w:p>
        </w:tc>
        <w:tc>
          <w:tcPr>
            <w:tcW w:w="992" w:type="dxa"/>
            <w:tcBorders>
              <w:top w:val="nil"/>
              <w:left w:val="nil"/>
              <w:bottom w:val="single" w:sz="8" w:space="0" w:color="000000"/>
              <w:right w:val="single" w:sz="8" w:space="0" w:color="000000"/>
            </w:tcBorders>
            <w:shd w:val="clear" w:color="auto" w:fill="auto"/>
          </w:tcPr>
          <w:p w:rsidR="00207E12" w:rsidRDefault="00F35F29">
            <w:pPr>
              <w:spacing w:after="0"/>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28932.80</w:t>
            </w:r>
          </w:p>
        </w:tc>
        <w:tc>
          <w:tcPr>
            <w:tcW w:w="992" w:type="dxa"/>
            <w:tcBorders>
              <w:top w:val="nil"/>
              <w:left w:val="nil"/>
              <w:bottom w:val="single" w:sz="8" w:space="0" w:color="000000"/>
              <w:right w:val="single" w:sz="8" w:space="0" w:color="000000"/>
            </w:tcBorders>
            <w:shd w:val="clear" w:color="auto" w:fill="auto"/>
          </w:tcPr>
          <w:p w:rsidR="00207E12" w:rsidRDefault="00F35F29">
            <w:pPr>
              <w:spacing w:after="0"/>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28700.87</w:t>
            </w:r>
          </w:p>
        </w:tc>
        <w:tc>
          <w:tcPr>
            <w:tcW w:w="992" w:type="dxa"/>
            <w:tcBorders>
              <w:top w:val="nil"/>
              <w:left w:val="nil"/>
              <w:bottom w:val="single" w:sz="8" w:space="0" w:color="000000"/>
              <w:right w:val="single" w:sz="8" w:space="0" w:color="000000"/>
            </w:tcBorders>
            <w:shd w:val="clear" w:color="auto" w:fill="auto"/>
          </w:tcPr>
          <w:p w:rsidR="00207E12" w:rsidRDefault="00F35F29">
            <w:pPr>
              <w:spacing w:after="0"/>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28465.11</w:t>
            </w:r>
          </w:p>
        </w:tc>
        <w:tc>
          <w:tcPr>
            <w:tcW w:w="992" w:type="dxa"/>
            <w:tcBorders>
              <w:top w:val="nil"/>
              <w:left w:val="nil"/>
              <w:bottom w:val="single" w:sz="8" w:space="0" w:color="000000"/>
              <w:right w:val="single" w:sz="8" w:space="0" w:color="000000"/>
            </w:tcBorders>
            <w:shd w:val="clear" w:color="auto" w:fill="auto"/>
          </w:tcPr>
          <w:p w:rsidR="00207E12" w:rsidRDefault="00F35F29">
            <w:pPr>
              <w:spacing w:after="0"/>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28231.21</w:t>
            </w:r>
          </w:p>
        </w:tc>
        <w:tc>
          <w:tcPr>
            <w:tcW w:w="994" w:type="dxa"/>
            <w:tcBorders>
              <w:top w:val="nil"/>
              <w:left w:val="nil"/>
              <w:bottom w:val="single" w:sz="8" w:space="0" w:color="000000"/>
              <w:right w:val="single" w:sz="8" w:space="0" w:color="000000"/>
            </w:tcBorders>
            <w:shd w:val="clear" w:color="auto" w:fill="auto"/>
          </w:tcPr>
          <w:p w:rsidR="00207E12" w:rsidRDefault="00F35F29">
            <w:pPr>
              <w:spacing w:after="0"/>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27999.13</w:t>
            </w:r>
          </w:p>
        </w:tc>
      </w:tr>
      <w:tr w:rsidR="00207E12">
        <w:trPr>
          <w:trHeight w:val="257"/>
          <w:jc w:val="center"/>
        </w:trPr>
        <w:tc>
          <w:tcPr>
            <w:tcW w:w="1085" w:type="dxa"/>
            <w:shd w:val="clear" w:color="auto" w:fill="auto"/>
            <w:vAlign w:val="center"/>
          </w:tcPr>
          <w:p w:rsidR="00207E12" w:rsidRDefault="00F35F29">
            <w:pPr>
              <w:spacing w:after="0" w:line="240" w:lineRule="auto"/>
              <w:jc w:val="both"/>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метали</w:t>
            </w:r>
          </w:p>
        </w:tc>
        <w:tc>
          <w:tcPr>
            <w:tcW w:w="1040" w:type="dxa"/>
            <w:shd w:val="clear" w:color="auto" w:fill="auto"/>
            <w:vAlign w:val="center"/>
          </w:tcPr>
          <w:p w:rsidR="00207E12" w:rsidRDefault="00F35F29">
            <w:pPr>
              <w:spacing w:after="0" w:line="240" w:lineRule="auto"/>
              <w:jc w:val="both"/>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10.78%</w:t>
            </w:r>
          </w:p>
        </w:tc>
        <w:tc>
          <w:tcPr>
            <w:tcW w:w="990" w:type="dxa"/>
            <w:tcBorders>
              <w:top w:val="nil"/>
              <w:left w:val="nil"/>
              <w:bottom w:val="single" w:sz="8" w:space="0" w:color="000000"/>
              <w:right w:val="single" w:sz="8" w:space="0" w:color="000000"/>
            </w:tcBorders>
            <w:shd w:val="clear" w:color="auto" w:fill="auto"/>
          </w:tcPr>
          <w:p w:rsidR="00207E12" w:rsidRDefault="00F35F29">
            <w:pPr>
              <w:spacing w:after="0"/>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68564.44</w:t>
            </w:r>
          </w:p>
        </w:tc>
        <w:tc>
          <w:tcPr>
            <w:tcW w:w="992" w:type="dxa"/>
            <w:tcBorders>
              <w:top w:val="nil"/>
              <w:left w:val="nil"/>
              <w:bottom w:val="single" w:sz="8" w:space="0" w:color="000000"/>
              <w:right w:val="single" w:sz="8" w:space="0" w:color="000000"/>
            </w:tcBorders>
            <w:shd w:val="clear" w:color="auto" w:fill="auto"/>
          </w:tcPr>
          <w:p w:rsidR="00207E12" w:rsidRDefault="00F35F29">
            <w:pPr>
              <w:spacing w:after="0"/>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68015.64</w:t>
            </w:r>
          </w:p>
        </w:tc>
        <w:tc>
          <w:tcPr>
            <w:tcW w:w="992" w:type="dxa"/>
            <w:tcBorders>
              <w:top w:val="nil"/>
              <w:left w:val="nil"/>
              <w:bottom w:val="single" w:sz="8" w:space="0" w:color="000000"/>
              <w:right w:val="single" w:sz="8" w:space="0" w:color="000000"/>
            </w:tcBorders>
            <w:shd w:val="clear" w:color="auto" w:fill="auto"/>
          </w:tcPr>
          <w:p w:rsidR="00207E12" w:rsidRDefault="00F35F29">
            <w:pPr>
              <w:spacing w:after="0"/>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67470.96</w:t>
            </w:r>
          </w:p>
        </w:tc>
        <w:tc>
          <w:tcPr>
            <w:tcW w:w="992" w:type="dxa"/>
            <w:tcBorders>
              <w:top w:val="nil"/>
              <w:left w:val="nil"/>
              <w:bottom w:val="single" w:sz="8" w:space="0" w:color="000000"/>
              <w:right w:val="single" w:sz="8" w:space="0" w:color="000000"/>
            </w:tcBorders>
            <w:shd w:val="clear" w:color="auto" w:fill="auto"/>
          </w:tcPr>
          <w:p w:rsidR="00207E12" w:rsidRDefault="00F35F29">
            <w:pPr>
              <w:spacing w:after="0"/>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66930.38</w:t>
            </w:r>
          </w:p>
        </w:tc>
        <w:tc>
          <w:tcPr>
            <w:tcW w:w="992" w:type="dxa"/>
            <w:tcBorders>
              <w:top w:val="nil"/>
              <w:left w:val="nil"/>
              <w:bottom w:val="single" w:sz="8" w:space="0" w:color="000000"/>
              <w:right w:val="single" w:sz="8" w:space="0" w:color="000000"/>
            </w:tcBorders>
            <w:shd w:val="clear" w:color="auto" w:fill="auto"/>
          </w:tcPr>
          <w:p w:rsidR="00207E12" w:rsidRDefault="00F35F29">
            <w:pPr>
              <w:spacing w:after="0"/>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66393.85</w:t>
            </w:r>
          </w:p>
        </w:tc>
        <w:tc>
          <w:tcPr>
            <w:tcW w:w="992" w:type="dxa"/>
            <w:tcBorders>
              <w:top w:val="nil"/>
              <w:left w:val="nil"/>
              <w:bottom w:val="single" w:sz="8" w:space="0" w:color="000000"/>
              <w:right w:val="single" w:sz="8" w:space="0" w:color="000000"/>
            </w:tcBorders>
            <w:shd w:val="clear" w:color="auto" w:fill="auto"/>
          </w:tcPr>
          <w:p w:rsidR="00207E12" w:rsidRDefault="00F35F29">
            <w:pPr>
              <w:spacing w:after="0"/>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65848.47</w:t>
            </w:r>
          </w:p>
        </w:tc>
        <w:tc>
          <w:tcPr>
            <w:tcW w:w="992" w:type="dxa"/>
            <w:tcBorders>
              <w:top w:val="nil"/>
              <w:left w:val="nil"/>
              <w:bottom w:val="single" w:sz="8" w:space="0" w:color="000000"/>
              <w:right w:val="single" w:sz="8" w:space="0" w:color="000000"/>
            </w:tcBorders>
            <w:shd w:val="clear" w:color="auto" w:fill="auto"/>
          </w:tcPr>
          <w:p w:rsidR="00207E12" w:rsidRDefault="00F35F29">
            <w:pPr>
              <w:spacing w:after="0"/>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65307.40</w:t>
            </w:r>
          </w:p>
        </w:tc>
        <w:tc>
          <w:tcPr>
            <w:tcW w:w="994" w:type="dxa"/>
            <w:tcBorders>
              <w:top w:val="nil"/>
              <w:left w:val="nil"/>
              <w:bottom w:val="single" w:sz="8" w:space="0" w:color="000000"/>
              <w:right w:val="single" w:sz="8" w:space="0" w:color="000000"/>
            </w:tcBorders>
            <w:shd w:val="clear" w:color="auto" w:fill="auto"/>
          </w:tcPr>
          <w:p w:rsidR="00207E12" w:rsidRDefault="00F35F29">
            <w:pPr>
              <w:spacing w:after="0"/>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64770.52</w:t>
            </w:r>
          </w:p>
        </w:tc>
      </w:tr>
    </w:tbl>
    <w:p w:rsidR="00207E12" w:rsidRDefault="00207E12">
      <w:pPr>
        <w:widowControl w:val="0"/>
        <w:tabs>
          <w:tab w:val="left" w:pos="567"/>
          <w:tab w:val="left" w:pos="939"/>
        </w:tabs>
        <w:spacing w:after="0" w:line="276" w:lineRule="auto"/>
        <w:jc w:val="both"/>
        <w:rPr>
          <w:rFonts w:ascii="Palatino Linotype" w:eastAsia="Palatino Linotype" w:hAnsi="Palatino Linotype" w:cs="Palatino Linotype"/>
          <w:color w:val="000000"/>
        </w:rPr>
      </w:pPr>
    </w:p>
    <w:p w:rsidR="00207E12" w:rsidRDefault="00F35F29">
      <w:pPr>
        <w:widowControl w:val="0"/>
        <w:tabs>
          <w:tab w:val="left" w:pos="567"/>
          <w:tab w:val="left" w:pos="939"/>
        </w:tabs>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Друга важна прогноза е свързана с работата на изградените към момента съоръжения за третиране на отпадъците на територията на Столична община. На първо място, това е прогнозирането на количествата рециклируеми отпадъци, отделени от завода за МБТ на Площадка „Садината“.</w:t>
      </w:r>
    </w:p>
    <w:p w:rsidR="00207E12" w:rsidRDefault="00F35F29">
      <w:pPr>
        <w:widowControl w:val="0"/>
        <w:tabs>
          <w:tab w:val="left" w:pos="567"/>
          <w:tab w:val="left" w:pos="939"/>
        </w:tabs>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Прогнозните количества приети отпадъци в завода за МБТ за Столична община са изчислени въз основа на следните допускания:</w:t>
      </w:r>
      <w:r>
        <w:t xml:space="preserve"> </w:t>
      </w:r>
      <w:r>
        <w:rPr>
          <w:rFonts w:ascii="Palatino Linotype" w:eastAsia="Palatino Linotype" w:hAnsi="Palatino Linotype" w:cs="Palatino Linotype"/>
          <w:color w:val="000000"/>
        </w:rPr>
        <w:t>Количествата приети отпадъци на завода за МБТ за Столична община се определя чрез екстраполация на количеството  за 2020 г. при увеличение от 1% годишно. Това увеличение се обосновава от нарастващият икономически растеж, който е основен фактор за нарастването на крайното потребление на домакинствата и съответно на количеството образувани битови отпадъци. В същото време, процентът не е по-висок, тъй като се очаква мерките по предотвратяване образуването на отпадъци да бъдат възпиращ фактор.</w:t>
      </w:r>
    </w:p>
    <w:p w:rsidR="00207E12" w:rsidRDefault="00F35F29">
      <w:pPr>
        <w:widowControl w:val="0"/>
        <w:tabs>
          <w:tab w:val="left" w:pos="567"/>
          <w:tab w:val="left" w:pos="939"/>
        </w:tabs>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В следващата таблицата е представена извършената прогноза за количествата на отпадъчните рециклируеми материали (хартия и картон, пластмаса и стъкло). Съгласно технология на инсталацията за МБТ,  9.52% от входящият отпадък следва да бъде рециклируем, при което получаваме:</w:t>
      </w:r>
    </w:p>
    <w:p w:rsidR="00207E12" w:rsidRDefault="00207E12">
      <w:pPr>
        <w:widowControl w:val="0"/>
        <w:tabs>
          <w:tab w:val="left" w:pos="567"/>
          <w:tab w:val="left" w:pos="939"/>
        </w:tabs>
        <w:spacing w:after="0" w:line="276" w:lineRule="auto"/>
        <w:jc w:val="both"/>
        <w:rPr>
          <w:rFonts w:ascii="Palatino Linotype" w:eastAsia="Palatino Linotype" w:hAnsi="Palatino Linotype" w:cs="Palatino Linotype"/>
          <w:color w:val="000000"/>
          <w:highlight w:val="yellow"/>
        </w:rPr>
      </w:pPr>
      <w:bookmarkStart w:id="1" w:name="_heading=h.30j0zll" w:colFirst="0" w:colLast="0"/>
      <w:bookmarkEnd w:id="1"/>
    </w:p>
    <w:p w:rsidR="00207E12" w:rsidRDefault="00F35F29">
      <w:pPr>
        <w:pBdr>
          <w:top w:val="nil"/>
          <w:left w:val="nil"/>
          <w:bottom w:val="nil"/>
          <w:right w:val="nil"/>
          <w:between w:val="nil"/>
        </w:pBdr>
        <w:spacing w:after="200" w:line="240" w:lineRule="auto"/>
        <w:jc w:val="center"/>
        <w:rPr>
          <w:rFonts w:ascii="Palatino Linotype" w:eastAsia="Palatino Linotype" w:hAnsi="Palatino Linotype" w:cs="Palatino Linotype"/>
          <w:i/>
          <w:color w:val="000000"/>
          <w:sz w:val="18"/>
          <w:szCs w:val="18"/>
        </w:rPr>
      </w:pPr>
      <w:r>
        <w:rPr>
          <w:rFonts w:ascii="Palatino Linotype" w:eastAsia="Palatino Linotype" w:hAnsi="Palatino Linotype" w:cs="Palatino Linotype"/>
          <w:i/>
          <w:color w:val="000000"/>
          <w:sz w:val="20"/>
          <w:szCs w:val="20"/>
        </w:rPr>
        <w:t>Таблица 12 Прогнозни количества рециклируеми отпадъци отделени от инсталация за МБТ (тона)</w:t>
      </w:r>
      <w:r>
        <w:rPr>
          <w:rFonts w:ascii="Palatino Linotype" w:eastAsia="Palatino Linotype" w:hAnsi="Palatino Linotype" w:cs="Palatino Linotype"/>
          <w:i/>
          <w:color w:val="000000"/>
          <w:sz w:val="18"/>
          <w:szCs w:val="18"/>
        </w:rPr>
        <w:t xml:space="preserve"> </w:t>
      </w:r>
    </w:p>
    <w:tbl>
      <w:tblPr>
        <w:tblStyle w:val="afc"/>
        <w:tblW w:w="9358" w:type="dxa"/>
        <w:tblInd w:w="-10" w:type="dxa"/>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ayout w:type="fixed"/>
        <w:tblLook w:val="0400" w:firstRow="0" w:lastRow="0" w:firstColumn="0" w:lastColumn="0" w:noHBand="0" w:noVBand="1"/>
      </w:tblPr>
      <w:tblGrid>
        <w:gridCol w:w="1943"/>
        <w:gridCol w:w="926"/>
        <w:gridCol w:w="927"/>
        <w:gridCol w:w="927"/>
        <w:gridCol w:w="927"/>
        <w:gridCol w:w="927"/>
        <w:gridCol w:w="927"/>
        <w:gridCol w:w="927"/>
        <w:gridCol w:w="927"/>
      </w:tblGrid>
      <w:tr w:rsidR="00207E12">
        <w:trPr>
          <w:trHeight w:val="275"/>
        </w:trPr>
        <w:tc>
          <w:tcPr>
            <w:tcW w:w="1943" w:type="dxa"/>
            <w:shd w:val="clear" w:color="auto" w:fill="ACB9CA"/>
          </w:tcPr>
          <w:p w:rsidR="00207E12" w:rsidRDefault="00F35F29">
            <w:pPr>
              <w:spacing w:after="0" w:line="240" w:lineRule="auto"/>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година</w:t>
            </w:r>
          </w:p>
        </w:tc>
        <w:tc>
          <w:tcPr>
            <w:tcW w:w="926" w:type="dxa"/>
            <w:shd w:val="clear" w:color="auto" w:fill="ACB9CA"/>
          </w:tcPr>
          <w:p w:rsidR="00207E12" w:rsidRDefault="00F35F29">
            <w:pPr>
              <w:spacing w:after="0" w:line="240" w:lineRule="auto"/>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2021</w:t>
            </w:r>
          </w:p>
        </w:tc>
        <w:tc>
          <w:tcPr>
            <w:tcW w:w="927" w:type="dxa"/>
            <w:shd w:val="clear" w:color="auto" w:fill="ACB9CA"/>
          </w:tcPr>
          <w:p w:rsidR="00207E12" w:rsidRDefault="00F35F29">
            <w:pPr>
              <w:spacing w:after="0" w:line="240" w:lineRule="auto"/>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2022</w:t>
            </w:r>
          </w:p>
        </w:tc>
        <w:tc>
          <w:tcPr>
            <w:tcW w:w="927" w:type="dxa"/>
            <w:shd w:val="clear" w:color="auto" w:fill="ACB9CA"/>
          </w:tcPr>
          <w:p w:rsidR="00207E12" w:rsidRDefault="00F35F29">
            <w:pPr>
              <w:spacing w:after="0" w:line="240" w:lineRule="auto"/>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2023</w:t>
            </w:r>
          </w:p>
        </w:tc>
        <w:tc>
          <w:tcPr>
            <w:tcW w:w="927" w:type="dxa"/>
            <w:shd w:val="clear" w:color="auto" w:fill="ACB9CA"/>
          </w:tcPr>
          <w:p w:rsidR="00207E12" w:rsidRDefault="00F35F29">
            <w:pPr>
              <w:spacing w:after="0" w:line="240" w:lineRule="auto"/>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2024</w:t>
            </w:r>
          </w:p>
        </w:tc>
        <w:tc>
          <w:tcPr>
            <w:tcW w:w="927" w:type="dxa"/>
            <w:shd w:val="clear" w:color="auto" w:fill="ACB9CA"/>
          </w:tcPr>
          <w:p w:rsidR="00207E12" w:rsidRDefault="00F35F29">
            <w:pPr>
              <w:spacing w:after="0" w:line="240" w:lineRule="auto"/>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2025</w:t>
            </w:r>
          </w:p>
        </w:tc>
        <w:tc>
          <w:tcPr>
            <w:tcW w:w="927" w:type="dxa"/>
            <w:shd w:val="clear" w:color="auto" w:fill="ACB9CA"/>
          </w:tcPr>
          <w:p w:rsidR="00207E12" w:rsidRDefault="00F35F29">
            <w:pPr>
              <w:spacing w:after="0" w:line="240" w:lineRule="auto"/>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2026</w:t>
            </w:r>
          </w:p>
        </w:tc>
        <w:tc>
          <w:tcPr>
            <w:tcW w:w="927" w:type="dxa"/>
            <w:shd w:val="clear" w:color="auto" w:fill="ACB9CA"/>
          </w:tcPr>
          <w:p w:rsidR="00207E12" w:rsidRDefault="00F35F29">
            <w:pPr>
              <w:spacing w:after="0" w:line="240" w:lineRule="auto"/>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2027</w:t>
            </w:r>
          </w:p>
        </w:tc>
        <w:tc>
          <w:tcPr>
            <w:tcW w:w="927" w:type="dxa"/>
            <w:shd w:val="clear" w:color="auto" w:fill="ACB9CA"/>
          </w:tcPr>
          <w:p w:rsidR="00207E12" w:rsidRDefault="00F35F29">
            <w:pPr>
              <w:spacing w:after="0" w:line="240" w:lineRule="auto"/>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2028</w:t>
            </w:r>
          </w:p>
        </w:tc>
      </w:tr>
      <w:tr w:rsidR="00207E12">
        <w:trPr>
          <w:trHeight w:val="518"/>
        </w:trPr>
        <w:tc>
          <w:tcPr>
            <w:tcW w:w="1943" w:type="dxa"/>
            <w:shd w:val="clear" w:color="auto" w:fill="auto"/>
          </w:tcPr>
          <w:p w:rsidR="00207E12" w:rsidRDefault="00F35F29">
            <w:pPr>
              <w:spacing w:after="0" w:line="240" w:lineRule="auto"/>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прогнозни количества, приети на завода за МБТ, тона</w:t>
            </w:r>
          </w:p>
        </w:tc>
        <w:tc>
          <w:tcPr>
            <w:tcW w:w="926" w:type="dxa"/>
            <w:shd w:val="clear" w:color="auto" w:fill="auto"/>
            <w:vAlign w:val="center"/>
          </w:tcPr>
          <w:p w:rsidR="00207E12" w:rsidRDefault="00F35F29">
            <w:pPr>
              <w:spacing w:after="0" w:line="240" w:lineRule="auto"/>
              <w:ind w:right="-118"/>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394224</w:t>
            </w:r>
          </w:p>
        </w:tc>
        <w:tc>
          <w:tcPr>
            <w:tcW w:w="927" w:type="dxa"/>
            <w:shd w:val="clear" w:color="auto" w:fill="auto"/>
            <w:vAlign w:val="center"/>
          </w:tcPr>
          <w:p w:rsidR="00207E12" w:rsidRDefault="00F35F29">
            <w:pPr>
              <w:spacing w:after="0" w:line="240" w:lineRule="auto"/>
              <w:ind w:right="-126"/>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398166</w:t>
            </w:r>
          </w:p>
        </w:tc>
        <w:tc>
          <w:tcPr>
            <w:tcW w:w="927" w:type="dxa"/>
            <w:shd w:val="clear" w:color="auto" w:fill="auto"/>
            <w:vAlign w:val="center"/>
          </w:tcPr>
          <w:p w:rsidR="00207E12" w:rsidRDefault="00F35F29">
            <w:pPr>
              <w:spacing w:after="0" w:line="240" w:lineRule="auto"/>
              <w:ind w:right="-147"/>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402148</w:t>
            </w:r>
          </w:p>
        </w:tc>
        <w:tc>
          <w:tcPr>
            <w:tcW w:w="927" w:type="dxa"/>
            <w:shd w:val="clear" w:color="auto" w:fill="auto"/>
            <w:vAlign w:val="center"/>
          </w:tcPr>
          <w:p w:rsidR="00207E12" w:rsidRDefault="00F35F29">
            <w:pPr>
              <w:spacing w:after="0" w:line="240" w:lineRule="auto"/>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406169</w:t>
            </w:r>
          </w:p>
        </w:tc>
        <w:tc>
          <w:tcPr>
            <w:tcW w:w="927" w:type="dxa"/>
            <w:shd w:val="clear" w:color="auto" w:fill="auto"/>
            <w:vAlign w:val="center"/>
          </w:tcPr>
          <w:p w:rsidR="00207E12" w:rsidRDefault="00F35F29">
            <w:pPr>
              <w:spacing w:after="0" w:line="240" w:lineRule="auto"/>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410000</w:t>
            </w:r>
          </w:p>
        </w:tc>
        <w:tc>
          <w:tcPr>
            <w:tcW w:w="927" w:type="dxa"/>
            <w:shd w:val="clear" w:color="auto" w:fill="auto"/>
            <w:vAlign w:val="center"/>
          </w:tcPr>
          <w:p w:rsidR="00207E12" w:rsidRDefault="00F35F29">
            <w:pPr>
              <w:spacing w:after="0" w:line="240" w:lineRule="auto"/>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410000</w:t>
            </w:r>
          </w:p>
        </w:tc>
        <w:tc>
          <w:tcPr>
            <w:tcW w:w="927" w:type="dxa"/>
            <w:shd w:val="clear" w:color="auto" w:fill="auto"/>
            <w:vAlign w:val="center"/>
          </w:tcPr>
          <w:p w:rsidR="00207E12" w:rsidRDefault="00F35F29">
            <w:pPr>
              <w:spacing w:after="0" w:line="240" w:lineRule="auto"/>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410000</w:t>
            </w:r>
          </w:p>
        </w:tc>
        <w:tc>
          <w:tcPr>
            <w:tcW w:w="927" w:type="dxa"/>
            <w:shd w:val="clear" w:color="auto" w:fill="auto"/>
            <w:vAlign w:val="center"/>
          </w:tcPr>
          <w:p w:rsidR="00207E12" w:rsidRDefault="00F35F29">
            <w:pPr>
              <w:spacing w:after="0" w:line="240" w:lineRule="auto"/>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410000</w:t>
            </w:r>
          </w:p>
        </w:tc>
      </w:tr>
      <w:tr w:rsidR="00207E12">
        <w:trPr>
          <w:trHeight w:val="518"/>
        </w:trPr>
        <w:tc>
          <w:tcPr>
            <w:tcW w:w="1943" w:type="dxa"/>
            <w:shd w:val="clear" w:color="auto" w:fill="auto"/>
          </w:tcPr>
          <w:p w:rsidR="00207E12" w:rsidRDefault="00F35F29">
            <w:pPr>
              <w:spacing w:after="0" w:line="240" w:lineRule="auto"/>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степен на рециклиране</w:t>
            </w:r>
          </w:p>
        </w:tc>
        <w:tc>
          <w:tcPr>
            <w:tcW w:w="926" w:type="dxa"/>
            <w:shd w:val="clear" w:color="auto" w:fill="auto"/>
            <w:vAlign w:val="center"/>
          </w:tcPr>
          <w:p w:rsidR="00207E12" w:rsidRDefault="00F35F29">
            <w:pPr>
              <w:spacing w:after="0" w:line="240" w:lineRule="auto"/>
              <w:jc w:val="center"/>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9.52%</w:t>
            </w:r>
          </w:p>
        </w:tc>
        <w:tc>
          <w:tcPr>
            <w:tcW w:w="927" w:type="dxa"/>
            <w:shd w:val="clear" w:color="auto" w:fill="auto"/>
            <w:vAlign w:val="center"/>
          </w:tcPr>
          <w:p w:rsidR="00207E12" w:rsidRDefault="00F35F29">
            <w:pPr>
              <w:spacing w:after="0" w:line="240" w:lineRule="auto"/>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9.52%</w:t>
            </w:r>
          </w:p>
        </w:tc>
        <w:tc>
          <w:tcPr>
            <w:tcW w:w="927" w:type="dxa"/>
            <w:shd w:val="clear" w:color="auto" w:fill="auto"/>
            <w:vAlign w:val="center"/>
          </w:tcPr>
          <w:p w:rsidR="00207E12" w:rsidRDefault="00F35F29">
            <w:pPr>
              <w:jc w:val="center"/>
              <w:rPr>
                <w:color w:val="000000"/>
              </w:rPr>
            </w:pPr>
            <w:r>
              <w:rPr>
                <w:rFonts w:ascii="Palatino Linotype" w:eastAsia="Palatino Linotype" w:hAnsi="Palatino Linotype" w:cs="Palatino Linotype"/>
                <w:color w:val="000000"/>
                <w:sz w:val="18"/>
                <w:szCs w:val="18"/>
              </w:rPr>
              <w:t>9.52%</w:t>
            </w:r>
          </w:p>
        </w:tc>
        <w:tc>
          <w:tcPr>
            <w:tcW w:w="927" w:type="dxa"/>
            <w:shd w:val="clear" w:color="auto" w:fill="auto"/>
            <w:vAlign w:val="center"/>
          </w:tcPr>
          <w:p w:rsidR="00207E12" w:rsidRDefault="00F35F29">
            <w:pPr>
              <w:jc w:val="center"/>
              <w:rPr>
                <w:color w:val="000000"/>
              </w:rPr>
            </w:pPr>
            <w:r>
              <w:rPr>
                <w:rFonts w:ascii="Palatino Linotype" w:eastAsia="Palatino Linotype" w:hAnsi="Palatino Linotype" w:cs="Palatino Linotype"/>
                <w:color w:val="000000"/>
                <w:sz w:val="18"/>
                <w:szCs w:val="18"/>
              </w:rPr>
              <w:t>9.52%</w:t>
            </w:r>
          </w:p>
        </w:tc>
        <w:tc>
          <w:tcPr>
            <w:tcW w:w="927" w:type="dxa"/>
            <w:shd w:val="clear" w:color="auto" w:fill="auto"/>
            <w:vAlign w:val="center"/>
          </w:tcPr>
          <w:p w:rsidR="00207E12" w:rsidRDefault="00F35F29">
            <w:pPr>
              <w:jc w:val="center"/>
              <w:rPr>
                <w:color w:val="000000"/>
              </w:rPr>
            </w:pPr>
            <w:r>
              <w:rPr>
                <w:rFonts w:ascii="Palatino Linotype" w:eastAsia="Palatino Linotype" w:hAnsi="Palatino Linotype" w:cs="Palatino Linotype"/>
                <w:color w:val="000000"/>
                <w:sz w:val="18"/>
                <w:szCs w:val="18"/>
              </w:rPr>
              <w:t>9.52%</w:t>
            </w:r>
          </w:p>
        </w:tc>
        <w:tc>
          <w:tcPr>
            <w:tcW w:w="927" w:type="dxa"/>
            <w:shd w:val="clear" w:color="auto" w:fill="auto"/>
            <w:vAlign w:val="center"/>
          </w:tcPr>
          <w:p w:rsidR="00207E12" w:rsidRDefault="00F35F29">
            <w:pPr>
              <w:jc w:val="center"/>
              <w:rPr>
                <w:color w:val="000000"/>
              </w:rPr>
            </w:pPr>
            <w:r>
              <w:rPr>
                <w:rFonts w:ascii="Palatino Linotype" w:eastAsia="Palatino Linotype" w:hAnsi="Palatino Linotype" w:cs="Palatino Linotype"/>
                <w:color w:val="000000"/>
                <w:sz w:val="18"/>
                <w:szCs w:val="18"/>
              </w:rPr>
              <w:t>9.52%</w:t>
            </w:r>
          </w:p>
        </w:tc>
        <w:tc>
          <w:tcPr>
            <w:tcW w:w="927" w:type="dxa"/>
            <w:shd w:val="clear" w:color="auto" w:fill="auto"/>
            <w:vAlign w:val="center"/>
          </w:tcPr>
          <w:p w:rsidR="00207E12" w:rsidRDefault="00F35F29">
            <w:pPr>
              <w:jc w:val="center"/>
              <w:rPr>
                <w:color w:val="000000"/>
              </w:rPr>
            </w:pPr>
            <w:r>
              <w:rPr>
                <w:rFonts w:ascii="Palatino Linotype" w:eastAsia="Palatino Linotype" w:hAnsi="Palatino Linotype" w:cs="Palatino Linotype"/>
                <w:color w:val="000000"/>
                <w:sz w:val="18"/>
                <w:szCs w:val="18"/>
              </w:rPr>
              <w:t>9.52%</w:t>
            </w:r>
          </w:p>
        </w:tc>
        <w:tc>
          <w:tcPr>
            <w:tcW w:w="927" w:type="dxa"/>
            <w:shd w:val="clear" w:color="auto" w:fill="auto"/>
            <w:vAlign w:val="center"/>
          </w:tcPr>
          <w:p w:rsidR="00207E12" w:rsidRDefault="00F35F29">
            <w:pPr>
              <w:jc w:val="center"/>
              <w:rPr>
                <w:color w:val="000000"/>
              </w:rPr>
            </w:pPr>
            <w:r>
              <w:rPr>
                <w:rFonts w:ascii="Palatino Linotype" w:eastAsia="Palatino Linotype" w:hAnsi="Palatino Linotype" w:cs="Palatino Linotype"/>
                <w:color w:val="000000"/>
                <w:sz w:val="18"/>
                <w:szCs w:val="18"/>
              </w:rPr>
              <w:t>9.52%</w:t>
            </w:r>
          </w:p>
        </w:tc>
      </w:tr>
      <w:tr w:rsidR="00207E12">
        <w:trPr>
          <w:trHeight w:val="496"/>
        </w:trPr>
        <w:tc>
          <w:tcPr>
            <w:tcW w:w="1943" w:type="dxa"/>
            <w:shd w:val="clear" w:color="auto" w:fill="auto"/>
          </w:tcPr>
          <w:p w:rsidR="00207E12" w:rsidRDefault="00F35F29">
            <w:pPr>
              <w:spacing w:after="0" w:line="240" w:lineRule="auto"/>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отделени за рециклиране (т)</w:t>
            </w:r>
          </w:p>
        </w:tc>
        <w:tc>
          <w:tcPr>
            <w:tcW w:w="926" w:type="dxa"/>
            <w:shd w:val="clear" w:color="auto" w:fill="auto"/>
            <w:vAlign w:val="center"/>
          </w:tcPr>
          <w:p w:rsidR="00207E12" w:rsidRDefault="00F35F29">
            <w:pPr>
              <w:spacing w:after="0" w:line="240" w:lineRule="auto"/>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37530</w:t>
            </w:r>
          </w:p>
        </w:tc>
        <w:tc>
          <w:tcPr>
            <w:tcW w:w="927" w:type="dxa"/>
            <w:shd w:val="clear" w:color="auto" w:fill="auto"/>
            <w:vAlign w:val="center"/>
          </w:tcPr>
          <w:p w:rsidR="00207E12" w:rsidRDefault="00F35F29">
            <w:pPr>
              <w:spacing w:after="0" w:line="240" w:lineRule="auto"/>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37905</w:t>
            </w:r>
          </w:p>
        </w:tc>
        <w:tc>
          <w:tcPr>
            <w:tcW w:w="927" w:type="dxa"/>
            <w:shd w:val="clear" w:color="auto" w:fill="auto"/>
            <w:vAlign w:val="center"/>
          </w:tcPr>
          <w:p w:rsidR="00207E12" w:rsidRDefault="00F35F29">
            <w:pPr>
              <w:spacing w:after="0" w:line="240" w:lineRule="auto"/>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38285</w:t>
            </w:r>
          </w:p>
        </w:tc>
        <w:tc>
          <w:tcPr>
            <w:tcW w:w="927" w:type="dxa"/>
            <w:shd w:val="clear" w:color="auto" w:fill="auto"/>
            <w:vAlign w:val="center"/>
          </w:tcPr>
          <w:p w:rsidR="00207E12" w:rsidRDefault="00F35F29">
            <w:pPr>
              <w:spacing w:after="0" w:line="240" w:lineRule="auto"/>
              <w:jc w:val="center"/>
              <w:rPr>
                <w:rFonts w:ascii="Palatino Linotype" w:eastAsia="Palatino Linotype" w:hAnsi="Palatino Linotype" w:cs="Palatino Linotype"/>
                <w:color w:val="000000"/>
                <w:sz w:val="18"/>
                <w:szCs w:val="18"/>
                <w:highlight w:val="yellow"/>
              </w:rPr>
            </w:pPr>
            <w:r>
              <w:rPr>
                <w:rFonts w:ascii="Palatino Linotype" w:eastAsia="Palatino Linotype" w:hAnsi="Palatino Linotype" w:cs="Palatino Linotype"/>
                <w:sz w:val="18"/>
                <w:szCs w:val="18"/>
              </w:rPr>
              <w:t>38667</w:t>
            </w:r>
          </w:p>
        </w:tc>
        <w:tc>
          <w:tcPr>
            <w:tcW w:w="927" w:type="dxa"/>
            <w:shd w:val="clear" w:color="auto" w:fill="auto"/>
            <w:vAlign w:val="center"/>
          </w:tcPr>
          <w:p w:rsidR="00207E12" w:rsidRDefault="00F35F29">
            <w:pPr>
              <w:spacing w:after="0" w:line="240" w:lineRule="auto"/>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39032</w:t>
            </w:r>
          </w:p>
        </w:tc>
        <w:tc>
          <w:tcPr>
            <w:tcW w:w="927" w:type="dxa"/>
            <w:shd w:val="clear" w:color="auto" w:fill="auto"/>
            <w:vAlign w:val="center"/>
          </w:tcPr>
          <w:p w:rsidR="00207E12" w:rsidRDefault="00F35F29">
            <w:pPr>
              <w:spacing w:after="0" w:line="240" w:lineRule="auto"/>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39032</w:t>
            </w:r>
          </w:p>
        </w:tc>
        <w:tc>
          <w:tcPr>
            <w:tcW w:w="927" w:type="dxa"/>
            <w:shd w:val="clear" w:color="auto" w:fill="auto"/>
            <w:vAlign w:val="center"/>
          </w:tcPr>
          <w:p w:rsidR="00207E12" w:rsidRDefault="00F35F29">
            <w:pPr>
              <w:spacing w:after="0" w:line="240" w:lineRule="auto"/>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39032</w:t>
            </w:r>
          </w:p>
        </w:tc>
        <w:tc>
          <w:tcPr>
            <w:tcW w:w="927" w:type="dxa"/>
            <w:shd w:val="clear" w:color="auto" w:fill="auto"/>
            <w:vAlign w:val="center"/>
          </w:tcPr>
          <w:p w:rsidR="00207E12" w:rsidRDefault="00F35F29">
            <w:pPr>
              <w:spacing w:after="0" w:line="240" w:lineRule="auto"/>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39032</w:t>
            </w:r>
          </w:p>
        </w:tc>
      </w:tr>
    </w:tbl>
    <w:p w:rsidR="00207E12" w:rsidRDefault="00F35F29">
      <w:pPr>
        <w:widowControl w:val="0"/>
        <w:tabs>
          <w:tab w:val="left" w:pos="567"/>
          <w:tab w:val="left" w:pos="939"/>
        </w:tabs>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i/>
          <w:color w:val="000000"/>
        </w:rPr>
        <w:t>*Забележка</w:t>
      </w:r>
      <w:r>
        <w:rPr>
          <w:rFonts w:ascii="Palatino Linotype" w:eastAsia="Palatino Linotype" w:hAnsi="Palatino Linotype" w:cs="Palatino Linotype"/>
          <w:i/>
          <w:color w:val="000000"/>
          <w:sz w:val="20"/>
          <w:szCs w:val="20"/>
        </w:rPr>
        <w:t xml:space="preserve">: След достигане на проектния капацитет на инсталацията през </w:t>
      </w:r>
      <w:proofErr w:type="spellStart"/>
      <w:r>
        <w:rPr>
          <w:rFonts w:ascii="Palatino Linotype" w:eastAsia="Palatino Linotype" w:hAnsi="Palatino Linotype" w:cs="Palatino Linotype"/>
          <w:i/>
          <w:color w:val="000000"/>
          <w:sz w:val="20"/>
          <w:szCs w:val="20"/>
        </w:rPr>
        <w:t>2025г</w:t>
      </w:r>
      <w:proofErr w:type="spellEnd"/>
      <w:r>
        <w:rPr>
          <w:rFonts w:ascii="Palatino Linotype" w:eastAsia="Palatino Linotype" w:hAnsi="Palatino Linotype" w:cs="Palatino Linotype"/>
          <w:i/>
          <w:color w:val="000000"/>
          <w:sz w:val="20"/>
          <w:szCs w:val="20"/>
        </w:rPr>
        <w:t>., прогнозите количества рециклируеми отпадъци отделени от инсталация за МБТ са направени на база максималния проектен капацитет на инсталацията – 410 000 тона.</w:t>
      </w:r>
    </w:p>
    <w:p w:rsidR="00207E12" w:rsidRDefault="00207E12">
      <w:pPr>
        <w:widowControl w:val="0"/>
        <w:tabs>
          <w:tab w:val="left" w:pos="567"/>
          <w:tab w:val="left" w:pos="939"/>
        </w:tabs>
        <w:spacing w:after="0" w:line="276" w:lineRule="auto"/>
        <w:jc w:val="both"/>
        <w:rPr>
          <w:rFonts w:ascii="Palatino Linotype" w:eastAsia="Palatino Linotype" w:hAnsi="Palatino Linotype" w:cs="Palatino Linotype"/>
          <w:color w:val="000000"/>
        </w:rPr>
      </w:pPr>
    </w:p>
    <w:p w:rsidR="00207E12" w:rsidRDefault="00F35F29">
      <w:pPr>
        <w:widowControl w:val="0"/>
        <w:tabs>
          <w:tab w:val="left" w:pos="567"/>
          <w:tab w:val="left" w:pos="939"/>
        </w:tabs>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Към настоящият момент изградената и действаща Интегрирана система за третиране на битови отпадъци, генерирани на територията на СО, притежава все още свободен капацитет, макар към края на 2020 г. заводът за МБТ да работи приблизително на 96% от проектният си капацитет.</w:t>
      </w:r>
    </w:p>
    <w:p w:rsidR="00207E12" w:rsidRDefault="00F35F29">
      <w:pPr>
        <w:widowControl w:val="0"/>
        <w:tabs>
          <w:tab w:val="left" w:pos="567"/>
          <w:tab w:val="left" w:pos="939"/>
        </w:tabs>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Съгласно направените прогнози до 2028 г. и при отчитане на съществуващото състояние (</w:t>
      </w:r>
      <w:proofErr w:type="spellStart"/>
      <w:r>
        <w:rPr>
          <w:rFonts w:ascii="Palatino Linotype" w:eastAsia="Palatino Linotype" w:hAnsi="Palatino Linotype" w:cs="Palatino Linotype"/>
          <w:color w:val="000000"/>
        </w:rPr>
        <w:t>т.4.1</w:t>
      </w:r>
      <w:proofErr w:type="spellEnd"/>
      <w:r>
        <w:rPr>
          <w:rFonts w:ascii="Palatino Linotype" w:eastAsia="Palatino Linotype" w:hAnsi="Palatino Linotype" w:cs="Palatino Linotype"/>
          <w:color w:val="000000"/>
        </w:rPr>
        <w:t xml:space="preserve">. Анализ на състоянието относно отпадъците) за постигане на целите по </w:t>
      </w:r>
      <w:proofErr w:type="spellStart"/>
      <w:r>
        <w:rPr>
          <w:rFonts w:ascii="Palatino Linotype" w:eastAsia="Palatino Linotype" w:hAnsi="Palatino Linotype" w:cs="Palatino Linotype"/>
          <w:color w:val="000000"/>
        </w:rPr>
        <w:t>чл.31</w:t>
      </w:r>
      <w:proofErr w:type="spellEnd"/>
      <w:r>
        <w:rPr>
          <w:rFonts w:ascii="Palatino Linotype" w:eastAsia="Palatino Linotype" w:hAnsi="Palatino Linotype" w:cs="Palatino Linotype"/>
          <w:color w:val="000000"/>
        </w:rPr>
        <w:t>, ал. 1, т.1 от ЗУО се очаква достигане на проектния капацитет на инсталацията за МБТ от 410 000 т/год. В тази връзка в Столична община следва да се търси други решения за намаляване на количествата предавани отпадъци в инсталацията за МБТ, някой от който могат да бъдат:</w:t>
      </w:r>
    </w:p>
    <w:p w:rsidR="00207E12" w:rsidRDefault="00F35F29">
      <w:pPr>
        <w:widowControl w:val="0"/>
        <w:numPr>
          <w:ilvl w:val="0"/>
          <w:numId w:val="1"/>
        </w:numPr>
        <w:pBdr>
          <w:top w:val="nil"/>
          <w:left w:val="nil"/>
          <w:bottom w:val="nil"/>
          <w:right w:val="nil"/>
          <w:between w:val="nil"/>
        </w:pBdr>
        <w:tabs>
          <w:tab w:val="left" w:pos="567"/>
          <w:tab w:val="left" w:pos="939"/>
        </w:tabs>
        <w:spacing w:after="0" w:line="276" w:lineRule="auto"/>
        <w:ind w:left="0" w:firstLine="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Разширяване на системите за разделно събиране на отпадъци при източника на МРО, хранителни и зелени отпадъци, текстилни отпадъци и др. – Разширяване на съществуващите системи за разделно събиране в СО може да се осъществи чрез увеличаване броя на контейнерите, обособяване на нови площадки за безвъзмездно предаване на отпадъци от домакинства и др. За разширяване на системите за разделно събиране на отпадъци при източника ще бъдат необходими допълнителни средства (финансови и административни разходи) с цел подобряване на политиките по превенция на отпадъците и подобряване работата на системите за разделно събиране чрез по-добър контрол и въвеждане на стимули с оглед постигането на по-високите цели по рециклиране на битови отпадъци.</w:t>
      </w:r>
    </w:p>
    <w:p w:rsidR="00207E12" w:rsidRDefault="00F35F29">
      <w:pPr>
        <w:widowControl w:val="0"/>
        <w:numPr>
          <w:ilvl w:val="0"/>
          <w:numId w:val="1"/>
        </w:numPr>
        <w:pBdr>
          <w:top w:val="nil"/>
          <w:left w:val="nil"/>
          <w:bottom w:val="nil"/>
          <w:right w:val="nil"/>
          <w:between w:val="nil"/>
        </w:pBdr>
        <w:tabs>
          <w:tab w:val="left" w:pos="567"/>
          <w:tab w:val="left" w:pos="939"/>
        </w:tabs>
        <w:spacing w:after="0" w:line="276" w:lineRule="auto"/>
        <w:ind w:left="0" w:firstLine="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 xml:space="preserve">Необходимо е да се подобрят методите за последващо третиране на разделно събраните отпадъци чрез създаване на центрове за повторна употреба, подготовка за повторна употреба и/или създаване на площадки за разделно събрани отпадъци. Чрез създаването на центрове за повторна употреба и подготовка за повторна употреба, гражданите ще могат да предават своите рециклируеми отпадъци, благодарение на което ще се насърчи разделното събиране и рециклиране на същите, с цел намаление в количеството отпадъци, предназначени за депониране. </w:t>
      </w:r>
    </w:p>
    <w:p w:rsidR="00207E12" w:rsidRDefault="00F35F29">
      <w:pPr>
        <w:widowControl w:val="0"/>
        <w:numPr>
          <w:ilvl w:val="0"/>
          <w:numId w:val="1"/>
        </w:numPr>
        <w:pBdr>
          <w:top w:val="nil"/>
          <w:left w:val="nil"/>
          <w:bottom w:val="nil"/>
          <w:right w:val="nil"/>
          <w:between w:val="nil"/>
        </w:pBdr>
        <w:tabs>
          <w:tab w:val="left" w:pos="567"/>
          <w:tab w:val="left" w:pos="939"/>
        </w:tabs>
        <w:spacing w:after="0" w:line="276" w:lineRule="auto"/>
        <w:ind w:left="0" w:firstLine="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 xml:space="preserve">Възможно е да бъдат създадени и социални центрове за ремонт, където ненужните предмети, могат да бъдат дарени, ремонтирани, трансформирани и продадени. Също така тези предмети могат да бъдат закупени на сравнително ниска цена и по този начин да се подпомогне центъра, който ще дава работа и подкрепа на хора в неравностойно положение. В допълнение на това, центърът може да оказва конкретна помощ на хора, които са в ситуация на сериозно социално и икономическо неблагоприятно положение. </w:t>
      </w:r>
    </w:p>
    <w:p w:rsidR="00207E12" w:rsidRDefault="00F35F29">
      <w:pPr>
        <w:widowControl w:val="0"/>
        <w:numPr>
          <w:ilvl w:val="0"/>
          <w:numId w:val="1"/>
        </w:numPr>
        <w:pBdr>
          <w:top w:val="nil"/>
          <w:left w:val="nil"/>
          <w:bottom w:val="nil"/>
          <w:right w:val="nil"/>
          <w:between w:val="nil"/>
        </w:pBdr>
        <w:tabs>
          <w:tab w:val="left" w:pos="567"/>
          <w:tab w:val="left" w:pos="939"/>
        </w:tabs>
        <w:spacing w:after="0" w:line="276" w:lineRule="auto"/>
        <w:ind w:left="0" w:firstLine="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Въвеждане на данъчни стимули от общинския съвет за малките местни предприятия за продажба на продукти в насипно и наливно състояние, които да се пълнят в собствени съдове на клиентите. Често мярката се прилага за перилни препарати и стоки от първа необходимост (млечни продукти, макаронени изделия, олио и др.). Може да се приложи и т.нар. модел на разпространение „къса верига“ – при него търговците се зареждат директно от производителите и потребителите купуват стоките без посредничество на дистрибутори, заводи за опаковане и търговци на едро. Това води до по- ниски цени на продуктите за крайните клиенти и по-голяма печалба за производителите. Целта на практиката ще бъде да се предотврати образуването на отпадъци от опаковки и да се предизвика обществен интерес към опазването на околната среда.</w:t>
      </w:r>
    </w:p>
    <w:p w:rsidR="00207E12" w:rsidRDefault="00F35F29">
      <w:pPr>
        <w:widowControl w:val="0"/>
        <w:numPr>
          <w:ilvl w:val="0"/>
          <w:numId w:val="1"/>
        </w:numPr>
        <w:pBdr>
          <w:top w:val="nil"/>
          <w:left w:val="nil"/>
          <w:bottom w:val="nil"/>
          <w:right w:val="nil"/>
          <w:between w:val="nil"/>
        </w:pBdr>
        <w:tabs>
          <w:tab w:val="left" w:pos="567"/>
          <w:tab w:val="left" w:pos="939"/>
        </w:tabs>
        <w:spacing w:after="0" w:line="276" w:lineRule="auto"/>
        <w:ind w:left="0" w:firstLine="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 xml:space="preserve">Създаване на </w:t>
      </w:r>
      <w:proofErr w:type="spellStart"/>
      <w:r>
        <w:rPr>
          <w:rFonts w:ascii="Palatino Linotype" w:eastAsia="Palatino Linotype" w:hAnsi="Palatino Linotype" w:cs="Palatino Linotype"/>
          <w:color w:val="000000"/>
        </w:rPr>
        <w:t>website</w:t>
      </w:r>
      <w:proofErr w:type="spellEnd"/>
      <w:r>
        <w:rPr>
          <w:rFonts w:ascii="Palatino Linotype" w:eastAsia="Palatino Linotype" w:hAnsi="Palatino Linotype" w:cs="Palatino Linotype"/>
          <w:color w:val="000000"/>
        </w:rPr>
        <w:t xml:space="preserve"> обозначаващ и представящ пунктовете за безвъзмездно предаване на отпадъци от домакинствата, които Столична община възнамерява да реализира.</w:t>
      </w:r>
    </w:p>
    <w:p w:rsidR="00207E12" w:rsidRDefault="00207E12">
      <w:pPr>
        <w:widowControl w:val="0"/>
        <w:tabs>
          <w:tab w:val="left" w:pos="567"/>
          <w:tab w:val="left" w:pos="939"/>
        </w:tabs>
        <w:spacing w:after="0" w:line="276" w:lineRule="auto"/>
        <w:jc w:val="both"/>
        <w:rPr>
          <w:rFonts w:ascii="Palatino Linotype" w:eastAsia="Palatino Linotype" w:hAnsi="Palatino Linotype" w:cs="Palatino Linotype"/>
          <w:color w:val="000000"/>
        </w:rPr>
      </w:pPr>
    </w:p>
    <w:p w:rsidR="00207E12" w:rsidRDefault="00F35F29">
      <w:pPr>
        <w:widowControl w:val="0"/>
        <w:tabs>
          <w:tab w:val="left" w:pos="567"/>
          <w:tab w:val="left" w:pos="939"/>
        </w:tabs>
        <w:spacing w:after="0" w:line="276" w:lineRule="auto"/>
        <w:jc w:val="both"/>
        <w:rPr>
          <w:rFonts w:ascii="Palatino Linotype" w:eastAsia="Palatino Linotype" w:hAnsi="Palatino Linotype" w:cs="Palatino Linotype"/>
          <w:b/>
          <w:i/>
          <w:color w:val="000000"/>
        </w:rPr>
      </w:pPr>
      <w:r>
        <w:rPr>
          <w:rFonts w:ascii="Palatino Linotype" w:eastAsia="Palatino Linotype" w:hAnsi="Palatino Linotype" w:cs="Palatino Linotype"/>
          <w:b/>
          <w:i/>
          <w:color w:val="000000"/>
        </w:rPr>
        <w:t>Прогноза за количествата биоразградими отпадъци</w:t>
      </w:r>
    </w:p>
    <w:p w:rsidR="00207E12" w:rsidRDefault="00F35F29">
      <w:pPr>
        <w:widowControl w:val="0"/>
        <w:tabs>
          <w:tab w:val="left" w:pos="567"/>
          <w:tab w:val="left" w:pos="939"/>
        </w:tabs>
        <w:spacing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 xml:space="preserve">С </w:t>
      </w:r>
      <w:proofErr w:type="spellStart"/>
      <w:r>
        <w:rPr>
          <w:rFonts w:ascii="Palatino Linotype" w:eastAsia="Palatino Linotype" w:hAnsi="Palatino Linotype" w:cs="Palatino Linotype"/>
          <w:color w:val="000000"/>
        </w:rPr>
        <w:t>чл.31</w:t>
      </w:r>
      <w:proofErr w:type="spellEnd"/>
      <w:r>
        <w:rPr>
          <w:rFonts w:ascii="Palatino Linotype" w:eastAsia="Palatino Linotype" w:hAnsi="Palatino Linotype" w:cs="Palatino Linotype"/>
          <w:color w:val="000000"/>
        </w:rPr>
        <w:t>, ал.1, т.2 на ЗУО се определя, че най-късно до 31 декември 2020 г., трябва да се ограничи количеството на депонираните биоразградими отпадъци до 35 на сто от общото количество на същите отпадъци, образувани в Република България през 1995 г.</w:t>
      </w:r>
    </w:p>
    <w:p w:rsidR="00207E12" w:rsidRDefault="00F35F29">
      <w:pPr>
        <w:spacing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Наредбата за разделно събиране на биоотпадъци и третиране на биоразградимите отпадъци определя разрешените за депониране биоразградими отпадъци за 2020 г. на 109 кг/жител.</w:t>
      </w:r>
    </w:p>
    <w:p w:rsidR="00207E12" w:rsidRDefault="00F35F29">
      <w:pPr>
        <w:tabs>
          <w:tab w:val="left" w:pos="426"/>
          <w:tab w:val="center" w:pos="4536"/>
        </w:tabs>
        <w:spacing w:after="24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 xml:space="preserve">Съгласно поставените цели в ЗУО пред общините стои предизвикателството да разширят обхвата на системите за разделно събиране на отпадъци, вкл. и на хранителните отпадъци. </w:t>
      </w:r>
    </w:p>
    <w:p w:rsidR="00207E12" w:rsidRDefault="00F35F29">
      <w:pPr>
        <w:tabs>
          <w:tab w:val="left" w:pos="426"/>
          <w:tab w:val="center" w:pos="4536"/>
        </w:tabs>
        <w:spacing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 xml:space="preserve">Във връзка с изискванията на </w:t>
      </w:r>
      <w:proofErr w:type="spellStart"/>
      <w:r>
        <w:rPr>
          <w:rFonts w:ascii="Palatino Linotype" w:eastAsia="Palatino Linotype" w:hAnsi="Palatino Linotype" w:cs="Palatino Linotype"/>
          <w:color w:val="000000"/>
        </w:rPr>
        <w:t>чл.31</w:t>
      </w:r>
      <w:proofErr w:type="spellEnd"/>
      <w:r>
        <w:rPr>
          <w:rFonts w:ascii="Palatino Linotype" w:eastAsia="Palatino Linotype" w:hAnsi="Palatino Linotype" w:cs="Palatino Linotype"/>
          <w:color w:val="000000"/>
        </w:rPr>
        <w:t>, ал.1, т.2 на ЗУО за ограничи количеството на депонираните биоразградими отпадъци до 35 на сто от общото количество на същите отпадъци, образувани в Република България през 1995 г, Столична община е изградила инсталация за биологично третиране на отпадъци.</w:t>
      </w:r>
    </w:p>
    <w:p w:rsidR="00207E12" w:rsidRDefault="00F35F29">
      <w:pPr>
        <w:tabs>
          <w:tab w:val="left" w:pos="426"/>
          <w:tab w:val="center" w:pos="4536"/>
        </w:tabs>
        <w:spacing w:line="276" w:lineRule="auto"/>
        <w:jc w:val="both"/>
        <w:rPr>
          <w:rFonts w:ascii="Palatino Linotype" w:eastAsia="Palatino Linotype" w:hAnsi="Palatino Linotype" w:cs="Palatino Linotype"/>
        </w:rPr>
      </w:pPr>
      <w:r>
        <w:rPr>
          <w:rFonts w:ascii="Palatino Linotype" w:eastAsia="Palatino Linotype" w:hAnsi="Palatino Linotype" w:cs="Palatino Linotype"/>
          <w:color w:val="000000"/>
        </w:rPr>
        <w:t xml:space="preserve"> </w:t>
      </w:r>
      <w:r>
        <w:rPr>
          <w:rFonts w:ascii="Palatino Linotype" w:eastAsia="Palatino Linotype" w:hAnsi="Palatino Linotype" w:cs="Palatino Linotype"/>
        </w:rPr>
        <w:t xml:space="preserve">Столична община има изградена система за събиране и преработване на зелените отпадъци, генерирани на територията на общината – клони, дървета, трева, които се събират от паркове, градини, междублокови пространства и дворове, както и </w:t>
      </w:r>
      <w:r>
        <w:rPr>
          <w:rFonts w:ascii="Palatino Linotype" w:eastAsia="Palatino Linotype" w:hAnsi="Palatino Linotype" w:cs="Palatino Linotype"/>
          <w:color w:val="000000"/>
        </w:rPr>
        <w:t xml:space="preserve"> система за събиране на хранителни отпадъци, обхващаща само административни и обществени сгради. Към 31.12.2020 г. Общинско предприятие „Столично предприятие за третиране на отпадъци“ събира и транспортира хранителни и кухненски отпадъци от домакинства, училища, детски градини, търговски обекти, ресторанти, заведения за обществено хранене и търговски обекти  от общо 723  бр. обекта. </w:t>
      </w:r>
    </w:p>
    <w:p w:rsidR="00207E12" w:rsidRDefault="00F35F29">
      <w:pPr>
        <w:tabs>
          <w:tab w:val="left" w:pos="426"/>
          <w:tab w:val="center" w:pos="4536"/>
        </w:tabs>
        <w:spacing w:after="24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В тази връзка прогнозата е разработена на база данните от морфологичния състав на битовите отпадъци на Столична община, който отчита и генерираните отпадъци от домакинствата и събраните отпадъци от системите за разделно събиране на биоотпадъци от паркове градини, административни сгради, търговски обекти и др..</w:t>
      </w:r>
    </w:p>
    <w:p w:rsidR="00207E12" w:rsidRDefault="00F35F29">
      <w:pPr>
        <w:tabs>
          <w:tab w:val="left" w:pos="426"/>
          <w:tab w:val="center" w:pos="4536"/>
        </w:tabs>
        <w:spacing w:after="24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 xml:space="preserve"> Прогнозата за биоотпадъците от домакинства е на база морфологичния анализ, извършен през 2019 г., според който биоразградимите отпадъци (в които се включват хранителните, градинските и дървесните), представляват 16,21% от общия поток битови отпадъци.</w:t>
      </w:r>
    </w:p>
    <w:p w:rsidR="00207E12" w:rsidRDefault="00F35F29">
      <w:pPr>
        <w:widowControl w:val="0"/>
        <w:tabs>
          <w:tab w:val="left" w:pos="567"/>
          <w:tab w:val="left" w:pos="939"/>
        </w:tabs>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 xml:space="preserve">За изчисления на прогнозните количества биоразградими отпадъци са извършени следните допускания: </w:t>
      </w:r>
    </w:p>
    <w:p w:rsidR="00207E12" w:rsidRDefault="00F35F29">
      <w:pPr>
        <w:widowControl w:val="0"/>
        <w:tabs>
          <w:tab w:val="left" w:pos="567"/>
          <w:tab w:val="left" w:pos="939"/>
        </w:tabs>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1. морфологичния състав остава постоянен (в %), както следва:</w:t>
      </w:r>
    </w:p>
    <w:p w:rsidR="00207E12" w:rsidRDefault="00F35F29">
      <w:pPr>
        <w:widowControl w:val="0"/>
        <w:numPr>
          <w:ilvl w:val="0"/>
          <w:numId w:val="7"/>
        </w:numPr>
        <w:pBdr>
          <w:top w:val="nil"/>
          <w:left w:val="nil"/>
          <w:bottom w:val="nil"/>
          <w:right w:val="nil"/>
          <w:between w:val="nil"/>
        </w:pBdr>
        <w:tabs>
          <w:tab w:val="left" w:pos="567"/>
          <w:tab w:val="left" w:pos="939"/>
        </w:tabs>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за хранителни отпадъци  -8.78%;</w:t>
      </w:r>
    </w:p>
    <w:p w:rsidR="00207E12" w:rsidRDefault="00F35F29">
      <w:pPr>
        <w:widowControl w:val="0"/>
        <w:numPr>
          <w:ilvl w:val="0"/>
          <w:numId w:val="7"/>
        </w:numPr>
        <w:pBdr>
          <w:top w:val="nil"/>
          <w:left w:val="nil"/>
          <w:bottom w:val="nil"/>
          <w:right w:val="nil"/>
          <w:between w:val="nil"/>
        </w:pBdr>
        <w:tabs>
          <w:tab w:val="left" w:pos="567"/>
          <w:tab w:val="left" w:pos="939"/>
        </w:tabs>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за градински отпадъци – 4.97%;</w:t>
      </w:r>
    </w:p>
    <w:p w:rsidR="00207E12" w:rsidRDefault="00F35F29">
      <w:pPr>
        <w:widowControl w:val="0"/>
        <w:numPr>
          <w:ilvl w:val="0"/>
          <w:numId w:val="7"/>
        </w:numPr>
        <w:pBdr>
          <w:top w:val="nil"/>
          <w:left w:val="nil"/>
          <w:bottom w:val="nil"/>
          <w:right w:val="nil"/>
          <w:between w:val="nil"/>
        </w:pBdr>
        <w:tabs>
          <w:tab w:val="left" w:pos="567"/>
          <w:tab w:val="left" w:pos="939"/>
        </w:tabs>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за дървесни – 2.46%</w:t>
      </w:r>
    </w:p>
    <w:p w:rsidR="00207E12" w:rsidRDefault="00F35F29">
      <w:pPr>
        <w:widowControl w:val="0"/>
        <w:tabs>
          <w:tab w:val="left" w:pos="567"/>
          <w:tab w:val="left" w:pos="939"/>
        </w:tabs>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2. количествата от всеки вид отпадък се променят в зависимост от промяната на нормата на натрупване и броя на прогнозното населението.</w:t>
      </w:r>
    </w:p>
    <w:p w:rsidR="00207E12" w:rsidRDefault="00207E12">
      <w:pPr>
        <w:widowControl w:val="0"/>
        <w:tabs>
          <w:tab w:val="left" w:pos="567"/>
          <w:tab w:val="left" w:pos="939"/>
        </w:tabs>
        <w:spacing w:after="0" w:line="276" w:lineRule="auto"/>
        <w:jc w:val="both"/>
        <w:rPr>
          <w:rFonts w:ascii="Palatino Linotype" w:eastAsia="Palatino Linotype" w:hAnsi="Palatino Linotype" w:cs="Palatino Linotype"/>
          <w:color w:val="000000"/>
        </w:rPr>
      </w:pPr>
    </w:p>
    <w:p w:rsidR="00207E12" w:rsidRDefault="00F35F29">
      <w:pPr>
        <w:pBdr>
          <w:top w:val="nil"/>
          <w:left w:val="nil"/>
          <w:bottom w:val="nil"/>
          <w:right w:val="nil"/>
          <w:between w:val="nil"/>
        </w:pBdr>
        <w:spacing w:after="200" w:line="240" w:lineRule="auto"/>
        <w:jc w:val="both"/>
        <w:rPr>
          <w:rFonts w:ascii="Palatino Linotype" w:eastAsia="Palatino Linotype" w:hAnsi="Palatino Linotype" w:cs="Palatino Linotype"/>
          <w:i/>
          <w:color w:val="000000"/>
          <w:sz w:val="20"/>
          <w:szCs w:val="20"/>
        </w:rPr>
      </w:pPr>
      <w:r>
        <w:rPr>
          <w:rFonts w:ascii="Palatino Linotype" w:eastAsia="Palatino Linotype" w:hAnsi="Palatino Linotype" w:cs="Palatino Linotype"/>
          <w:i/>
          <w:color w:val="000000"/>
          <w:sz w:val="20"/>
          <w:szCs w:val="20"/>
        </w:rPr>
        <w:t>Таблица 13 Прогнозни изчисления за количествата биоразградими отпадъци, съгласно данни от морфологичния състав на отпадъците</w:t>
      </w:r>
    </w:p>
    <w:tbl>
      <w:tblPr>
        <w:tblStyle w:val="afd"/>
        <w:tblW w:w="9894"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31"/>
        <w:gridCol w:w="981"/>
        <w:gridCol w:w="981"/>
        <w:gridCol w:w="981"/>
        <w:gridCol w:w="981"/>
        <w:gridCol w:w="1096"/>
        <w:gridCol w:w="981"/>
        <w:gridCol w:w="981"/>
        <w:gridCol w:w="981"/>
      </w:tblGrid>
      <w:tr w:rsidR="00207E12">
        <w:trPr>
          <w:trHeight w:val="302"/>
        </w:trPr>
        <w:tc>
          <w:tcPr>
            <w:tcW w:w="1931" w:type="dxa"/>
            <w:shd w:val="clear" w:color="auto" w:fill="8496B0"/>
            <w:vAlign w:val="center"/>
          </w:tcPr>
          <w:p w:rsidR="00207E12" w:rsidRDefault="00F35F29">
            <w:pPr>
              <w:spacing w:after="0" w:line="240" w:lineRule="auto"/>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 Година</w:t>
            </w:r>
          </w:p>
        </w:tc>
        <w:tc>
          <w:tcPr>
            <w:tcW w:w="981" w:type="dxa"/>
            <w:shd w:val="clear" w:color="auto" w:fill="8496B0"/>
          </w:tcPr>
          <w:p w:rsidR="00207E12" w:rsidRDefault="00F35F29">
            <w:pPr>
              <w:spacing w:after="0" w:line="240" w:lineRule="auto"/>
              <w:jc w:val="center"/>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2021</w:t>
            </w:r>
          </w:p>
        </w:tc>
        <w:tc>
          <w:tcPr>
            <w:tcW w:w="981" w:type="dxa"/>
            <w:shd w:val="clear" w:color="auto" w:fill="8496B0"/>
          </w:tcPr>
          <w:p w:rsidR="00207E12" w:rsidRDefault="00F35F29">
            <w:pPr>
              <w:spacing w:after="0" w:line="240" w:lineRule="auto"/>
              <w:jc w:val="center"/>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2022</w:t>
            </w:r>
          </w:p>
        </w:tc>
        <w:tc>
          <w:tcPr>
            <w:tcW w:w="981" w:type="dxa"/>
            <w:shd w:val="clear" w:color="auto" w:fill="8496B0"/>
          </w:tcPr>
          <w:p w:rsidR="00207E12" w:rsidRDefault="00F35F29">
            <w:pPr>
              <w:spacing w:after="0" w:line="240" w:lineRule="auto"/>
              <w:jc w:val="center"/>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2023</w:t>
            </w:r>
          </w:p>
        </w:tc>
        <w:tc>
          <w:tcPr>
            <w:tcW w:w="981" w:type="dxa"/>
            <w:shd w:val="clear" w:color="auto" w:fill="8496B0"/>
          </w:tcPr>
          <w:p w:rsidR="00207E12" w:rsidRDefault="00F35F29">
            <w:pPr>
              <w:spacing w:after="0" w:line="240" w:lineRule="auto"/>
              <w:jc w:val="center"/>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2024</w:t>
            </w:r>
          </w:p>
        </w:tc>
        <w:tc>
          <w:tcPr>
            <w:tcW w:w="1096" w:type="dxa"/>
            <w:shd w:val="clear" w:color="auto" w:fill="8496B0"/>
          </w:tcPr>
          <w:p w:rsidR="00207E12" w:rsidRDefault="00F35F29">
            <w:pPr>
              <w:spacing w:after="0" w:line="240" w:lineRule="auto"/>
              <w:jc w:val="center"/>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2025</w:t>
            </w:r>
          </w:p>
        </w:tc>
        <w:tc>
          <w:tcPr>
            <w:tcW w:w="981" w:type="dxa"/>
            <w:shd w:val="clear" w:color="auto" w:fill="8496B0"/>
          </w:tcPr>
          <w:p w:rsidR="00207E12" w:rsidRDefault="00F35F29">
            <w:pPr>
              <w:spacing w:after="0" w:line="240" w:lineRule="auto"/>
              <w:jc w:val="center"/>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2026</w:t>
            </w:r>
          </w:p>
        </w:tc>
        <w:tc>
          <w:tcPr>
            <w:tcW w:w="981" w:type="dxa"/>
            <w:shd w:val="clear" w:color="auto" w:fill="8496B0"/>
          </w:tcPr>
          <w:p w:rsidR="00207E12" w:rsidRDefault="00F35F29">
            <w:pPr>
              <w:spacing w:after="0" w:line="240" w:lineRule="auto"/>
              <w:jc w:val="center"/>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2027</w:t>
            </w:r>
          </w:p>
        </w:tc>
        <w:tc>
          <w:tcPr>
            <w:tcW w:w="981" w:type="dxa"/>
            <w:shd w:val="clear" w:color="auto" w:fill="8496B0"/>
          </w:tcPr>
          <w:p w:rsidR="00207E12" w:rsidRDefault="00F35F29">
            <w:pPr>
              <w:spacing w:after="0" w:line="240" w:lineRule="auto"/>
              <w:jc w:val="center"/>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2028</w:t>
            </w:r>
          </w:p>
        </w:tc>
      </w:tr>
      <w:tr w:rsidR="00207E12">
        <w:trPr>
          <w:trHeight w:val="523"/>
        </w:trPr>
        <w:tc>
          <w:tcPr>
            <w:tcW w:w="1931" w:type="dxa"/>
            <w:shd w:val="clear" w:color="auto" w:fill="auto"/>
          </w:tcPr>
          <w:p w:rsidR="00207E12" w:rsidRDefault="00F35F29">
            <w:pPr>
              <w:spacing w:after="0" w:line="240" w:lineRule="auto"/>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Прогнозно население, бр.</w:t>
            </w:r>
          </w:p>
        </w:tc>
        <w:tc>
          <w:tcPr>
            <w:tcW w:w="981" w:type="dxa"/>
            <w:tcBorders>
              <w:top w:val="nil"/>
              <w:left w:val="nil"/>
              <w:bottom w:val="single" w:sz="8" w:space="0" w:color="000000"/>
              <w:right w:val="single" w:sz="8" w:space="0" w:color="000000"/>
            </w:tcBorders>
            <w:shd w:val="clear" w:color="auto" w:fill="auto"/>
          </w:tcPr>
          <w:p w:rsidR="00207E12" w:rsidRDefault="00F35F29">
            <w:pPr>
              <w:spacing w:after="0" w:line="240" w:lineRule="auto"/>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1 339 254</w:t>
            </w:r>
          </w:p>
        </w:tc>
        <w:tc>
          <w:tcPr>
            <w:tcW w:w="981"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1 341 954</w:t>
            </w:r>
          </w:p>
        </w:tc>
        <w:tc>
          <w:tcPr>
            <w:tcW w:w="981"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1 344 654</w:t>
            </w:r>
          </w:p>
        </w:tc>
        <w:tc>
          <w:tcPr>
            <w:tcW w:w="981"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1 347 354</w:t>
            </w:r>
          </w:p>
        </w:tc>
        <w:tc>
          <w:tcPr>
            <w:tcW w:w="1096"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1 350 054</w:t>
            </w:r>
          </w:p>
        </w:tc>
        <w:tc>
          <w:tcPr>
            <w:tcW w:w="981"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1 352 489</w:t>
            </w:r>
          </w:p>
        </w:tc>
        <w:tc>
          <w:tcPr>
            <w:tcW w:w="981"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1 354 925</w:t>
            </w:r>
          </w:p>
        </w:tc>
        <w:tc>
          <w:tcPr>
            <w:tcW w:w="981"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1 357 360</w:t>
            </w:r>
          </w:p>
        </w:tc>
      </w:tr>
      <w:tr w:rsidR="00207E12">
        <w:trPr>
          <w:trHeight w:val="360"/>
        </w:trPr>
        <w:tc>
          <w:tcPr>
            <w:tcW w:w="1931" w:type="dxa"/>
            <w:shd w:val="clear" w:color="auto" w:fill="auto"/>
          </w:tcPr>
          <w:p w:rsidR="00207E12" w:rsidRDefault="00F35F29">
            <w:pPr>
              <w:spacing w:after="0" w:line="240" w:lineRule="auto"/>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общо биоотпадъци т/год</w:t>
            </w:r>
            <w:r w:rsidR="00642A66">
              <w:rPr>
                <w:rFonts w:ascii="Palatino Linotype" w:eastAsia="Palatino Linotype" w:hAnsi="Palatino Linotype" w:cs="Palatino Linotype"/>
                <w:color w:val="000000"/>
                <w:sz w:val="18"/>
                <w:szCs w:val="18"/>
              </w:rPr>
              <w:t>.</w:t>
            </w:r>
            <w:r>
              <w:rPr>
                <w:rFonts w:ascii="Palatino Linotype" w:eastAsia="Palatino Linotype" w:hAnsi="Palatino Linotype" w:cs="Palatino Linotype"/>
                <w:color w:val="000000"/>
                <w:sz w:val="18"/>
                <w:szCs w:val="18"/>
              </w:rPr>
              <w:t xml:space="preserve"> (хранителни, градински, дървесни)</w:t>
            </w:r>
          </w:p>
        </w:tc>
        <w:tc>
          <w:tcPr>
            <w:tcW w:w="981" w:type="dxa"/>
            <w:tcBorders>
              <w:top w:val="nil"/>
              <w:left w:val="nil"/>
              <w:bottom w:val="single" w:sz="8" w:space="0" w:color="000000"/>
              <w:right w:val="single" w:sz="8" w:space="0" w:color="000000"/>
            </w:tcBorders>
            <w:shd w:val="clear" w:color="auto" w:fill="auto"/>
          </w:tcPr>
          <w:p w:rsidR="00207E12" w:rsidRDefault="00F35F29">
            <w:pPr>
              <w:ind w:right="-42"/>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103101.07</w:t>
            </w:r>
          </w:p>
        </w:tc>
        <w:tc>
          <w:tcPr>
            <w:tcW w:w="981" w:type="dxa"/>
            <w:tcBorders>
              <w:top w:val="nil"/>
              <w:left w:val="nil"/>
              <w:bottom w:val="single" w:sz="8" w:space="0" w:color="000000"/>
              <w:right w:val="single" w:sz="8" w:space="0" w:color="000000"/>
            </w:tcBorders>
            <w:shd w:val="clear" w:color="auto" w:fill="auto"/>
          </w:tcPr>
          <w:p w:rsidR="00207E12" w:rsidRDefault="00F35F29">
            <w:pPr>
              <w:ind w:right="-59"/>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102275.84</w:t>
            </w:r>
          </w:p>
        </w:tc>
        <w:tc>
          <w:tcPr>
            <w:tcW w:w="981" w:type="dxa"/>
            <w:tcBorders>
              <w:top w:val="nil"/>
              <w:left w:val="nil"/>
              <w:bottom w:val="single" w:sz="8" w:space="0" w:color="000000"/>
              <w:right w:val="single" w:sz="8" w:space="0" w:color="000000"/>
            </w:tcBorders>
            <w:shd w:val="clear" w:color="auto" w:fill="auto"/>
          </w:tcPr>
          <w:p w:rsidR="00207E12" w:rsidRDefault="00F35F29">
            <w:pPr>
              <w:ind w:right="-62"/>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101333.44</w:t>
            </w:r>
          </w:p>
        </w:tc>
        <w:tc>
          <w:tcPr>
            <w:tcW w:w="981" w:type="dxa"/>
            <w:tcBorders>
              <w:top w:val="nil"/>
              <w:left w:val="nil"/>
              <w:bottom w:val="single" w:sz="8" w:space="0" w:color="000000"/>
              <w:right w:val="single" w:sz="8" w:space="0" w:color="000000"/>
            </w:tcBorders>
            <w:shd w:val="clear" w:color="auto" w:fill="auto"/>
          </w:tcPr>
          <w:p w:rsidR="00207E12" w:rsidRDefault="00F35F29">
            <w:pPr>
              <w:ind w:right="-77"/>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100643.91</w:t>
            </w:r>
          </w:p>
        </w:tc>
        <w:tc>
          <w:tcPr>
            <w:tcW w:w="1096"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99837.14</w:t>
            </w:r>
          </w:p>
        </w:tc>
        <w:tc>
          <w:tcPr>
            <w:tcW w:w="981"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99017.04</w:t>
            </w:r>
          </w:p>
        </w:tc>
        <w:tc>
          <w:tcPr>
            <w:tcW w:w="981"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98203.43</w:t>
            </w:r>
          </w:p>
        </w:tc>
        <w:tc>
          <w:tcPr>
            <w:tcW w:w="981"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97396.11</w:t>
            </w:r>
          </w:p>
        </w:tc>
      </w:tr>
      <w:tr w:rsidR="00207E12">
        <w:trPr>
          <w:trHeight w:val="407"/>
        </w:trPr>
        <w:tc>
          <w:tcPr>
            <w:tcW w:w="1931" w:type="dxa"/>
            <w:shd w:val="clear" w:color="auto" w:fill="auto"/>
          </w:tcPr>
          <w:p w:rsidR="00207E12" w:rsidRDefault="00F35F29">
            <w:pPr>
              <w:spacing w:after="0" w:line="240" w:lineRule="auto"/>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Хранителни т/год</w:t>
            </w:r>
            <w:r w:rsidR="00642A66">
              <w:rPr>
                <w:rFonts w:ascii="Palatino Linotype" w:eastAsia="Palatino Linotype" w:hAnsi="Palatino Linotype" w:cs="Palatino Linotype"/>
                <w:color w:val="000000"/>
                <w:sz w:val="18"/>
                <w:szCs w:val="18"/>
              </w:rPr>
              <w:t>.</w:t>
            </w:r>
          </w:p>
        </w:tc>
        <w:tc>
          <w:tcPr>
            <w:tcW w:w="981"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55843.76</w:t>
            </w:r>
          </w:p>
        </w:tc>
        <w:tc>
          <w:tcPr>
            <w:tcW w:w="981"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55396.78</w:t>
            </w:r>
          </w:p>
        </w:tc>
        <w:tc>
          <w:tcPr>
            <w:tcW w:w="981"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54953.16</w:t>
            </w:r>
          </w:p>
        </w:tc>
        <w:tc>
          <w:tcPr>
            <w:tcW w:w="981"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54512.87</w:t>
            </w:r>
          </w:p>
        </w:tc>
        <w:tc>
          <w:tcPr>
            <w:tcW w:w="1096"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54075.89</w:t>
            </w:r>
          </w:p>
        </w:tc>
        <w:tc>
          <w:tcPr>
            <w:tcW w:w="981"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53631.68</w:t>
            </w:r>
          </w:p>
        </w:tc>
        <w:tc>
          <w:tcPr>
            <w:tcW w:w="981"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53191.00</w:t>
            </w:r>
          </w:p>
        </w:tc>
        <w:tc>
          <w:tcPr>
            <w:tcW w:w="981"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52753.72</w:t>
            </w:r>
          </w:p>
        </w:tc>
      </w:tr>
      <w:tr w:rsidR="00207E12">
        <w:trPr>
          <w:trHeight w:val="418"/>
        </w:trPr>
        <w:tc>
          <w:tcPr>
            <w:tcW w:w="1931" w:type="dxa"/>
            <w:shd w:val="clear" w:color="auto" w:fill="auto"/>
          </w:tcPr>
          <w:p w:rsidR="00207E12" w:rsidRDefault="00F35F29">
            <w:pPr>
              <w:spacing w:after="0" w:line="240" w:lineRule="auto"/>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Градински т/год</w:t>
            </w:r>
            <w:r w:rsidR="00642A66">
              <w:rPr>
                <w:rFonts w:ascii="Palatino Linotype" w:eastAsia="Palatino Linotype" w:hAnsi="Palatino Linotype" w:cs="Palatino Linotype"/>
                <w:color w:val="000000"/>
                <w:sz w:val="18"/>
                <w:szCs w:val="18"/>
              </w:rPr>
              <w:t>.</w:t>
            </w:r>
          </w:p>
        </w:tc>
        <w:tc>
          <w:tcPr>
            <w:tcW w:w="981"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31610.88</w:t>
            </w:r>
          </w:p>
        </w:tc>
        <w:tc>
          <w:tcPr>
            <w:tcW w:w="981"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31357.86</w:t>
            </w:r>
          </w:p>
        </w:tc>
        <w:tc>
          <w:tcPr>
            <w:tcW w:w="981"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31106.74</w:t>
            </w:r>
          </w:p>
        </w:tc>
        <w:tc>
          <w:tcPr>
            <w:tcW w:w="981"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30857.51</w:t>
            </w:r>
          </w:p>
        </w:tc>
        <w:tc>
          <w:tcPr>
            <w:tcW w:w="1096"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30610.15</w:t>
            </w:r>
          </w:p>
        </w:tc>
        <w:tc>
          <w:tcPr>
            <w:tcW w:w="981"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30358.71</w:t>
            </w:r>
          </w:p>
        </w:tc>
        <w:tc>
          <w:tcPr>
            <w:tcW w:w="981"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30109.26</w:t>
            </w:r>
          </w:p>
        </w:tc>
        <w:tc>
          <w:tcPr>
            <w:tcW w:w="981"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29861.73</w:t>
            </w:r>
          </w:p>
        </w:tc>
      </w:tr>
      <w:tr w:rsidR="00207E12">
        <w:trPr>
          <w:trHeight w:val="407"/>
        </w:trPr>
        <w:tc>
          <w:tcPr>
            <w:tcW w:w="1931" w:type="dxa"/>
            <w:shd w:val="clear" w:color="auto" w:fill="auto"/>
          </w:tcPr>
          <w:p w:rsidR="00207E12" w:rsidRDefault="00F35F29">
            <w:pPr>
              <w:spacing w:after="0" w:line="240" w:lineRule="auto"/>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Дървесни т/год</w:t>
            </w:r>
            <w:r w:rsidR="00642A66">
              <w:rPr>
                <w:rFonts w:ascii="Palatino Linotype" w:eastAsia="Palatino Linotype" w:hAnsi="Palatino Linotype" w:cs="Palatino Linotype"/>
                <w:color w:val="000000"/>
                <w:sz w:val="18"/>
                <w:szCs w:val="18"/>
              </w:rPr>
              <w:t>.</w:t>
            </w:r>
          </w:p>
        </w:tc>
        <w:tc>
          <w:tcPr>
            <w:tcW w:w="981"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15646.43</w:t>
            </w:r>
          </w:p>
        </w:tc>
        <w:tc>
          <w:tcPr>
            <w:tcW w:w="981"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15521.19</w:t>
            </w:r>
          </w:p>
        </w:tc>
        <w:tc>
          <w:tcPr>
            <w:tcW w:w="981"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15273.54</w:t>
            </w:r>
          </w:p>
        </w:tc>
        <w:tc>
          <w:tcPr>
            <w:tcW w:w="981"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15273.54</w:t>
            </w:r>
          </w:p>
        </w:tc>
        <w:tc>
          <w:tcPr>
            <w:tcW w:w="1096"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15151.10</w:t>
            </w:r>
          </w:p>
        </w:tc>
        <w:tc>
          <w:tcPr>
            <w:tcW w:w="981"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15026.64</w:t>
            </w:r>
          </w:p>
        </w:tc>
        <w:tc>
          <w:tcPr>
            <w:tcW w:w="981"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14903.17</w:t>
            </w:r>
          </w:p>
        </w:tc>
        <w:tc>
          <w:tcPr>
            <w:tcW w:w="981"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14780.66</w:t>
            </w:r>
          </w:p>
        </w:tc>
      </w:tr>
      <w:tr w:rsidR="00207E12">
        <w:trPr>
          <w:trHeight w:val="756"/>
        </w:trPr>
        <w:tc>
          <w:tcPr>
            <w:tcW w:w="1931" w:type="dxa"/>
            <w:shd w:val="clear" w:color="auto" w:fill="auto"/>
          </w:tcPr>
          <w:p w:rsidR="00207E12" w:rsidRDefault="00F35F29">
            <w:pPr>
              <w:spacing w:after="0" w:line="240" w:lineRule="auto"/>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норма на натрупване хранителни отпадъци кг/ж/год</w:t>
            </w:r>
            <w:r w:rsidR="00642A66">
              <w:rPr>
                <w:rFonts w:ascii="Palatino Linotype" w:eastAsia="Palatino Linotype" w:hAnsi="Palatino Linotype" w:cs="Palatino Linotype"/>
                <w:color w:val="000000"/>
                <w:sz w:val="18"/>
                <w:szCs w:val="18"/>
              </w:rPr>
              <w:t>.</w:t>
            </w:r>
          </w:p>
        </w:tc>
        <w:tc>
          <w:tcPr>
            <w:tcW w:w="981"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41.70</w:t>
            </w:r>
          </w:p>
        </w:tc>
        <w:tc>
          <w:tcPr>
            <w:tcW w:w="981"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41.28</w:t>
            </w:r>
          </w:p>
        </w:tc>
        <w:tc>
          <w:tcPr>
            <w:tcW w:w="981"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40.87</w:t>
            </w:r>
          </w:p>
        </w:tc>
        <w:tc>
          <w:tcPr>
            <w:tcW w:w="981"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40.46</w:t>
            </w:r>
          </w:p>
        </w:tc>
        <w:tc>
          <w:tcPr>
            <w:tcW w:w="1096"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40.05</w:t>
            </w:r>
          </w:p>
        </w:tc>
        <w:tc>
          <w:tcPr>
            <w:tcW w:w="981"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39.65</w:t>
            </w:r>
          </w:p>
        </w:tc>
        <w:tc>
          <w:tcPr>
            <w:tcW w:w="981"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39.26</w:t>
            </w:r>
          </w:p>
        </w:tc>
        <w:tc>
          <w:tcPr>
            <w:tcW w:w="981"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38.86</w:t>
            </w:r>
          </w:p>
        </w:tc>
      </w:tr>
      <w:tr w:rsidR="00207E12">
        <w:trPr>
          <w:trHeight w:val="744"/>
        </w:trPr>
        <w:tc>
          <w:tcPr>
            <w:tcW w:w="1931" w:type="dxa"/>
            <w:shd w:val="clear" w:color="auto" w:fill="auto"/>
            <w:vAlign w:val="center"/>
          </w:tcPr>
          <w:p w:rsidR="00207E12" w:rsidRDefault="00F35F29">
            <w:pPr>
              <w:spacing w:after="0" w:line="240" w:lineRule="auto"/>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норма на натрупване градински/дървесни кг/ж/год</w:t>
            </w:r>
            <w:r w:rsidR="00642A66">
              <w:rPr>
                <w:rFonts w:ascii="Palatino Linotype" w:eastAsia="Palatino Linotype" w:hAnsi="Palatino Linotype" w:cs="Palatino Linotype"/>
                <w:color w:val="000000"/>
                <w:sz w:val="18"/>
                <w:szCs w:val="18"/>
              </w:rPr>
              <w:t>.</w:t>
            </w:r>
          </w:p>
        </w:tc>
        <w:tc>
          <w:tcPr>
            <w:tcW w:w="981"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35.29</w:t>
            </w:r>
          </w:p>
        </w:tc>
        <w:tc>
          <w:tcPr>
            <w:tcW w:w="981"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34.93</w:t>
            </w:r>
          </w:p>
        </w:tc>
        <w:tc>
          <w:tcPr>
            <w:tcW w:w="981"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34.49</w:t>
            </w:r>
          </w:p>
        </w:tc>
        <w:tc>
          <w:tcPr>
            <w:tcW w:w="981"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34.24</w:t>
            </w:r>
          </w:p>
        </w:tc>
        <w:tc>
          <w:tcPr>
            <w:tcW w:w="1096"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33.90</w:t>
            </w:r>
          </w:p>
        </w:tc>
        <w:tc>
          <w:tcPr>
            <w:tcW w:w="981"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33.56</w:t>
            </w:r>
          </w:p>
        </w:tc>
        <w:tc>
          <w:tcPr>
            <w:tcW w:w="981"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33.22</w:t>
            </w:r>
          </w:p>
        </w:tc>
        <w:tc>
          <w:tcPr>
            <w:tcW w:w="981" w:type="dxa"/>
            <w:tcBorders>
              <w:top w:val="nil"/>
              <w:left w:val="nil"/>
              <w:bottom w:val="single" w:sz="8" w:space="0" w:color="000000"/>
              <w:right w:val="single" w:sz="8" w:space="0" w:color="000000"/>
            </w:tcBorders>
            <w:shd w:val="clear" w:color="auto" w:fill="auto"/>
          </w:tcPr>
          <w:p w:rsidR="00207E12" w:rsidRDefault="00F35F29">
            <w:pPr>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sz w:val="18"/>
                <w:szCs w:val="18"/>
              </w:rPr>
              <w:t>32.89</w:t>
            </w:r>
          </w:p>
        </w:tc>
      </w:tr>
    </w:tbl>
    <w:p w:rsidR="00207E12" w:rsidRDefault="00207E12">
      <w:pPr>
        <w:widowControl w:val="0"/>
        <w:tabs>
          <w:tab w:val="left" w:pos="567"/>
          <w:tab w:val="left" w:pos="939"/>
        </w:tabs>
        <w:spacing w:after="0" w:line="276" w:lineRule="auto"/>
        <w:jc w:val="both"/>
        <w:rPr>
          <w:rFonts w:ascii="Palatino Linotype" w:eastAsia="Palatino Linotype" w:hAnsi="Palatino Linotype" w:cs="Palatino Linotype"/>
          <w:b/>
          <w:i/>
          <w:color w:val="000000"/>
        </w:rPr>
      </w:pPr>
    </w:p>
    <w:p w:rsidR="00207E12" w:rsidRDefault="00F35F29">
      <w:pPr>
        <w:widowControl w:val="0"/>
        <w:tabs>
          <w:tab w:val="left" w:pos="567"/>
          <w:tab w:val="left" w:pos="939"/>
        </w:tabs>
        <w:spacing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Съгласно представените данни в годишните доклади  за изпълнение на дейностите, за които е предоставено комплексно разрешително за промишлена инсталация за биологично третиране „Хан Богров“ в периода 2015-</w:t>
      </w:r>
      <w:proofErr w:type="spellStart"/>
      <w:r>
        <w:rPr>
          <w:rFonts w:ascii="Palatino Linotype" w:eastAsia="Palatino Linotype" w:hAnsi="Palatino Linotype" w:cs="Palatino Linotype"/>
          <w:color w:val="000000"/>
        </w:rPr>
        <w:t>2020г</w:t>
      </w:r>
      <w:proofErr w:type="spellEnd"/>
      <w:r>
        <w:rPr>
          <w:rFonts w:ascii="Palatino Linotype" w:eastAsia="Palatino Linotype" w:hAnsi="Palatino Linotype" w:cs="Palatino Linotype"/>
          <w:color w:val="000000"/>
        </w:rPr>
        <w:t>, преработените отпадъци на инсталациите са както следва:</w:t>
      </w:r>
    </w:p>
    <w:tbl>
      <w:tblPr>
        <w:tblStyle w:val="afe"/>
        <w:tblW w:w="8342" w:type="dxa"/>
        <w:jc w:val="center"/>
        <w:tblBorders>
          <w:top w:val="nil"/>
          <w:left w:val="nil"/>
          <w:bottom w:val="nil"/>
          <w:right w:val="nil"/>
          <w:insideH w:val="nil"/>
          <w:insideV w:val="nil"/>
        </w:tblBorders>
        <w:tblLayout w:type="fixed"/>
        <w:tblLook w:val="0400" w:firstRow="0" w:lastRow="0" w:firstColumn="0" w:lastColumn="0" w:noHBand="0" w:noVBand="1"/>
      </w:tblPr>
      <w:tblGrid>
        <w:gridCol w:w="3811"/>
        <w:gridCol w:w="431"/>
        <w:gridCol w:w="4100"/>
      </w:tblGrid>
      <w:tr w:rsidR="00207E12" w:rsidTr="008E5BAB">
        <w:trPr>
          <w:jc w:val="center"/>
        </w:trPr>
        <w:tc>
          <w:tcPr>
            <w:tcW w:w="3811" w:type="dxa"/>
          </w:tcPr>
          <w:p w:rsidR="00207E12" w:rsidRDefault="00F35F29">
            <w:pPr>
              <w:widowControl w:val="0"/>
              <w:pBdr>
                <w:top w:val="nil"/>
                <w:left w:val="nil"/>
                <w:bottom w:val="nil"/>
                <w:right w:val="nil"/>
                <w:between w:val="nil"/>
              </w:pBdr>
              <w:tabs>
                <w:tab w:val="left" w:pos="567"/>
                <w:tab w:val="left" w:pos="939"/>
              </w:tabs>
              <w:spacing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b/>
                <w:i/>
                <w:color w:val="000000"/>
              </w:rPr>
              <w:t>За производствена линия за третиране на зелени отпадъци</w:t>
            </w:r>
          </w:p>
        </w:tc>
        <w:tc>
          <w:tcPr>
            <w:tcW w:w="431" w:type="dxa"/>
          </w:tcPr>
          <w:p w:rsidR="00207E12" w:rsidRDefault="00207E12">
            <w:pPr>
              <w:widowControl w:val="0"/>
              <w:pBdr>
                <w:top w:val="nil"/>
                <w:left w:val="nil"/>
                <w:bottom w:val="nil"/>
                <w:right w:val="nil"/>
                <w:between w:val="nil"/>
              </w:pBdr>
              <w:tabs>
                <w:tab w:val="left" w:pos="567"/>
                <w:tab w:val="left" w:pos="939"/>
              </w:tabs>
              <w:spacing w:line="276" w:lineRule="auto"/>
              <w:jc w:val="both"/>
              <w:rPr>
                <w:rFonts w:ascii="Palatino Linotype" w:eastAsia="Palatino Linotype" w:hAnsi="Palatino Linotype" w:cs="Palatino Linotype"/>
                <w:b/>
                <w:i/>
                <w:color w:val="000000"/>
              </w:rPr>
            </w:pPr>
          </w:p>
        </w:tc>
        <w:tc>
          <w:tcPr>
            <w:tcW w:w="4100" w:type="dxa"/>
          </w:tcPr>
          <w:p w:rsidR="00207E12" w:rsidRDefault="00F35F29">
            <w:pPr>
              <w:widowControl w:val="0"/>
              <w:pBdr>
                <w:top w:val="nil"/>
                <w:left w:val="nil"/>
                <w:bottom w:val="nil"/>
                <w:right w:val="nil"/>
                <w:between w:val="nil"/>
              </w:pBdr>
              <w:tabs>
                <w:tab w:val="left" w:pos="567"/>
                <w:tab w:val="left" w:pos="939"/>
              </w:tabs>
              <w:spacing w:line="276" w:lineRule="auto"/>
              <w:jc w:val="both"/>
              <w:rPr>
                <w:rFonts w:ascii="Palatino Linotype" w:eastAsia="Palatino Linotype" w:hAnsi="Palatino Linotype" w:cs="Palatino Linotype"/>
                <w:b/>
                <w:i/>
                <w:color w:val="000000"/>
              </w:rPr>
            </w:pPr>
            <w:r>
              <w:rPr>
                <w:rFonts w:ascii="Palatino Linotype" w:eastAsia="Palatino Linotype" w:hAnsi="Palatino Linotype" w:cs="Palatino Linotype"/>
                <w:b/>
                <w:i/>
                <w:color w:val="000000"/>
              </w:rPr>
              <w:t>За производствена линия за третиране на хранителни отпадъци</w:t>
            </w:r>
          </w:p>
        </w:tc>
      </w:tr>
      <w:tr w:rsidR="00207E12" w:rsidTr="008E5BAB">
        <w:trPr>
          <w:jc w:val="center"/>
        </w:trPr>
        <w:tc>
          <w:tcPr>
            <w:tcW w:w="3811" w:type="dxa"/>
          </w:tcPr>
          <w:p w:rsidR="00207E12" w:rsidRDefault="00F35F29">
            <w:pPr>
              <w:widowControl w:val="0"/>
              <w:numPr>
                <w:ilvl w:val="0"/>
                <w:numId w:val="4"/>
              </w:numPr>
              <w:pBdr>
                <w:top w:val="nil"/>
                <w:left w:val="nil"/>
                <w:bottom w:val="nil"/>
                <w:right w:val="nil"/>
                <w:between w:val="nil"/>
              </w:pBdr>
              <w:tabs>
                <w:tab w:val="left" w:pos="567"/>
                <w:tab w:val="left" w:pos="939"/>
              </w:tabs>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2015г.  – 9756,84 тона</w:t>
            </w:r>
          </w:p>
          <w:p w:rsidR="00207E12" w:rsidRDefault="00F35F29">
            <w:pPr>
              <w:widowControl w:val="0"/>
              <w:numPr>
                <w:ilvl w:val="0"/>
                <w:numId w:val="4"/>
              </w:numPr>
              <w:pBdr>
                <w:top w:val="nil"/>
                <w:left w:val="nil"/>
                <w:bottom w:val="nil"/>
                <w:right w:val="nil"/>
                <w:between w:val="nil"/>
              </w:pBdr>
              <w:tabs>
                <w:tab w:val="left" w:pos="567"/>
                <w:tab w:val="left" w:pos="939"/>
              </w:tabs>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2016г.  – 11926 тона</w:t>
            </w:r>
          </w:p>
          <w:p w:rsidR="00207E12" w:rsidRDefault="00F35F29">
            <w:pPr>
              <w:widowControl w:val="0"/>
              <w:numPr>
                <w:ilvl w:val="0"/>
                <w:numId w:val="4"/>
              </w:numPr>
              <w:pBdr>
                <w:top w:val="nil"/>
                <w:left w:val="nil"/>
                <w:bottom w:val="nil"/>
                <w:right w:val="nil"/>
                <w:between w:val="nil"/>
              </w:pBdr>
              <w:tabs>
                <w:tab w:val="left" w:pos="567"/>
                <w:tab w:val="left" w:pos="939"/>
              </w:tabs>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2017г. – 13927 тона</w:t>
            </w:r>
          </w:p>
          <w:p w:rsidR="00207E12" w:rsidRDefault="00F35F29">
            <w:pPr>
              <w:widowControl w:val="0"/>
              <w:numPr>
                <w:ilvl w:val="0"/>
                <w:numId w:val="4"/>
              </w:numPr>
              <w:pBdr>
                <w:top w:val="nil"/>
                <w:left w:val="nil"/>
                <w:bottom w:val="nil"/>
                <w:right w:val="nil"/>
                <w:between w:val="nil"/>
              </w:pBdr>
              <w:tabs>
                <w:tab w:val="left" w:pos="567"/>
                <w:tab w:val="left" w:pos="939"/>
              </w:tabs>
              <w:spacing w:after="0" w:line="276" w:lineRule="auto"/>
              <w:jc w:val="both"/>
              <w:rPr>
                <w:rFonts w:ascii="Palatino Linotype" w:eastAsia="Palatino Linotype" w:hAnsi="Palatino Linotype" w:cs="Palatino Linotype"/>
                <w:color w:val="000000"/>
              </w:rPr>
            </w:pPr>
            <w:proofErr w:type="spellStart"/>
            <w:r>
              <w:rPr>
                <w:rFonts w:ascii="Palatino Linotype" w:eastAsia="Palatino Linotype" w:hAnsi="Palatino Linotype" w:cs="Palatino Linotype"/>
                <w:color w:val="000000"/>
              </w:rPr>
              <w:t>2018г</w:t>
            </w:r>
            <w:proofErr w:type="spellEnd"/>
            <w:r>
              <w:rPr>
                <w:rFonts w:ascii="Palatino Linotype" w:eastAsia="Palatino Linotype" w:hAnsi="Palatino Linotype" w:cs="Palatino Linotype"/>
                <w:color w:val="000000"/>
              </w:rPr>
              <w:t>. – 14001,40 тона</w:t>
            </w:r>
          </w:p>
          <w:p w:rsidR="00207E12" w:rsidRDefault="00F35F29">
            <w:pPr>
              <w:widowControl w:val="0"/>
              <w:numPr>
                <w:ilvl w:val="0"/>
                <w:numId w:val="4"/>
              </w:numPr>
              <w:pBdr>
                <w:top w:val="nil"/>
                <w:left w:val="nil"/>
                <w:bottom w:val="nil"/>
                <w:right w:val="nil"/>
                <w:between w:val="nil"/>
              </w:pBdr>
              <w:tabs>
                <w:tab w:val="left" w:pos="567"/>
                <w:tab w:val="left" w:pos="939"/>
              </w:tabs>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2019г. – 12002,14 тона</w:t>
            </w:r>
          </w:p>
          <w:p w:rsidR="00207E12" w:rsidRDefault="00F35F29">
            <w:pPr>
              <w:widowControl w:val="0"/>
              <w:numPr>
                <w:ilvl w:val="0"/>
                <w:numId w:val="4"/>
              </w:numPr>
              <w:pBdr>
                <w:top w:val="nil"/>
                <w:left w:val="nil"/>
                <w:bottom w:val="nil"/>
                <w:right w:val="nil"/>
                <w:between w:val="nil"/>
              </w:pBdr>
              <w:tabs>
                <w:tab w:val="left" w:pos="567"/>
                <w:tab w:val="left" w:pos="939"/>
              </w:tabs>
              <w:spacing w:line="276" w:lineRule="auto"/>
              <w:jc w:val="both"/>
              <w:rPr>
                <w:rFonts w:ascii="Palatino Linotype" w:eastAsia="Palatino Linotype" w:hAnsi="Palatino Linotype" w:cs="Palatino Linotype"/>
                <w:color w:val="000000"/>
              </w:rPr>
            </w:pPr>
            <w:proofErr w:type="spellStart"/>
            <w:r>
              <w:rPr>
                <w:rFonts w:ascii="Palatino Linotype" w:eastAsia="Palatino Linotype" w:hAnsi="Palatino Linotype" w:cs="Palatino Linotype"/>
                <w:color w:val="000000"/>
              </w:rPr>
              <w:t>2020г</w:t>
            </w:r>
            <w:proofErr w:type="spellEnd"/>
            <w:r>
              <w:rPr>
                <w:rFonts w:ascii="Palatino Linotype" w:eastAsia="Palatino Linotype" w:hAnsi="Palatino Linotype" w:cs="Palatino Linotype"/>
                <w:color w:val="000000"/>
              </w:rPr>
              <w:t>. – 13584 тона</w:t>
            </w:r>
          </w:p>
        </w:tc>
        <w:tc>
          <w:tcPr>
            <w:tcW w:w="431" w:type="dxa"/>
          </w:tcPr>
          <w:p w:rsidR="00207E12" w:rsidRDefault="00207E12">
            <w:pPr>
              <w:widowControl w:val="0"/>
              <w:pBdr>
                <w:top w:val="nil"/>
                <w:left w:val="nil"/>
                <w:bottom w:val="nil"/>
                <w:right w:val="nil"/>
                <w:between w:val="nil"/>
              </w:pBdr>
              <w:tabs>
                <w:tab w:val="left" w:pos="567"/>
                <w:tab w:val="left" w:pos="939"/>
              </w:tabs>
              <w:spacing w:line="276" w:lineRule="auto"/>
              <w:ind w:left="720"/>
              <w:jc w:val="both"/>
              <w:rPr>
                <w:rFonts w:ascii="Palatino Linotype" w:eastAsia="Palatino Linotype" w:hAnsi="Palatino Linotype" w:cs="Palatino Linotype"/>
                <w:color w:val="000000"/>
              </w:rPr>
            </w:pPr>
          </w:p>
        </w:tc>
        <w:tc>
          <w:tcPr>
            <w:tcW w:w="4100" w:type="dxa"/>
          </w:tcPr>
          <w:p w:rsidR="00207E12" w:rsidRDefault="00F35F29">
            <w:pPr>
              <w:widowControl w:val="0"/>
              <w:numPr>
                <w:ilvl w:val="0"/>
                <w:numId w:val="4"/>
              </w:numPr>
              <w:pBdr>
                <w:top w:val="nil"/>
                <w:left w:val="nil"/>
                <w:bottom w:val="nil"/>
                <w:right w:val="nil"/>
                <w:between w:val="nil"/>
              </w:pBdr>
              <w:tabs>
                <w:tab w:val="left" w:pos="567"/>
                <w:tab w:val="left" w:pos="939"/>
              </w:tabs>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2015г.  – 7341,27 тона</w:t>
            </w:r>
          </w:p>
          <w:p w:rsidR="00207E12" w:rsidRDefault="00F35F29">
            <w:pPr>
              <w:widowControl w:val="0"/>
              <w:numPr>
                <w:ilvl w:val="0"/>
                <w:numId w:val="4"/>
              </w:numPr>
              <w:pBdr>
                <w:top w:val="nil"/>
                <w:left w:val="nil"/>
                <w:bottom w:val="nil"/>
                <w:right w:val="nil"/>
                <w:between w:val="nil"/>
              </w:pBdr>
              <w:tabs>
                <w:tab w:val="left" w:pos="567"/>
                <w:tab w:val="left" w:pos="939"/>
              </w:tabs>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2016г.  – 9060 тона</w:t>
            </w:r>
          </w:p>
          <w:p w:rsidR="00207E12" w:rsidRDefault="00F35F29">
            <w:pPr>
              <w:widowControl w:val="0"/>
              <w:numPr>
                <w:ilvl w:val="0"/>
                <w:numId w:val="4"/>
              </w:numPr>
              <w:pBdr>
                <w:top w:val="nil"/>
                <w:left w:val="nil"/>
                <w:bottom w:val="nil"/>
                <w:right w:val="nil"/>
                <w:between w:val="nil"/>
              </w:pBdr>
              <w:tabs>
                <w:tab w:val="left" w:pos="567"/>
                <w:tab w:val="left" w:pos="939"/>
              </w:tabs>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2017г. – 8558,16 тона</w:t>
            </w:r>
          </w:p>
          <w:p w:rsidR="00207E12" w:rsidRDefault="00F35F29">
            <w:pPr>
              <w:widowControl w:val="0"/>
              <w:numPr>
                <w:ilvl w:val="0"/>
                <w:numId w:val="4"/>
              </w:numPr>
              <w:pBdr>
                <w:top w:val="nil"/>
                <w:left w:val="nil"/>
                <w:bottom w:val="nil"/>
                <w:right w:val="nil"/>
                <w:between w:val="nil"/>
              </w:pBdr>
              <w:tabs>
                <w:tab w:val="left" w:pos="567"/>
                <w:tab w:val="left" w:pos="939"/>
              </w:tabs>
              <w:spacing w:after="0" w:line="276" w:lineRule="auto"/>
              <w:jc w:val="both"/>
              <w:rPr>
                <w:rFonts w:ascii="Palatino Linotype" w:eastAsia="Palatino Linotype" w:hAnsi="Palatino Linotype" w:cs="Palatino Linotype"/>
                <w:color w:val="000000"/>
              </w:rPr>
            </w:pPr>
            <w:proofErr w:type="spellStart"/>
            <w:r>
              <w:rPr>
                <w:rFonts w:ascii="Palatino Linotype" w:eastAsia="Palatino Linotype" w:hAnsi="Palatino Linotype" w:cs="Palatino Linotype"/>
                <w:color w:val="000000"/>
              </w:rPr>
              <w:t>2018г</w:t>
            </w:r>
            <w:proofErr w:type="spellEnd"/>
            <w:r>
              <w:rPr>
                <w:rFonts w:ascii="Palatino Linotype" w:eastAsia="Palatino Linotype" w:hAnsi="Palatino Linotype" w:cs="Palatino Linotype"/>
                <w:color w:val="000000"/>
              </w:rPr>
              <w:t>. – 9289,46 тона</w:t>
            </w:r>
          </w:p>
          <w:p w:rsidR="00207E12" w:rsidRDefault="00F35F29">
            <w:pPr>
              <w:widowControl w:val="0"/>
              <w:numPr>
                <w:ilvl w:val="0"/>
                <w:numId w:val="4"/>
              </w:numPr>
              <w:pBdr>
                <w:top w:val="nil"/>
                <w:left w:val="nil"/>
                <w:bottom w:val="nil"/>
                <w:right w:val="nil"/>
                <w:between w:val="nil"/>
              </w:pBdr>
              <w:tabs>
                <w:tab w:val="left" w:pos="567"/>
                <w:tab w:val="left" w:pos="939"/>
              </w:tabs>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2019г. – 9215,12 тона</w:t>
            </w:r>
          </w:p>
          <w:p w:rsidR="00207E12" w:rsidRDefault="00F35F29">
            <w:pPr>
              <w:widowControl w:val="0"/>
              <w:numPr>
                <w:ilvl w:val="0"/>
                <w:numId w:val="4"/>
              </w:numPr>
              <w:pBdr>
                <w:top w:val="nil"/>
                <w:left w:val="nil"/>
                <w:bottom w:val="nil"/>
                <w:right w:val="nil"/>
                <w:between w:val="nil"/>
              </w:pBdr>
              <w:tabs>
                <w:tab w:val="left" w:pos="567"/>
                <w:tab w:val="left" w:pos="939"/>
              </w:tabs>
              <w:spacing w:line="276" w:lineRule="auto"/>
              <w:jc w:val="both"/>
              <w:rPr>
                <w:rFonts w:ascii="Palatino Linotype" w:eastAsia="Palatino Linotype" w:hAnsi="Palatino Linotype" w:cs="Palatino Linotype"/>
                <w:color w:val="000000"/>
              </w:rPr>
            </w:pPr>
            <w:proofErr w:type="spellStart"/>
            <w:r>
              <w:rPr>
                <w:rFonts w:ascii="Palatino Linotype" w:eastAsia="Palatino Linotype" w:hAnsi="Palatino Linotype" w:cs="Palatino Linotype"/>
                <w:color w:val="000000"/>
              </w:rPr>
              <w:t>2020г</w:t>
            </w:r>
            <w:proofErr w:type="spellEnd"/>
            <w:r>
              <w:rPr>
                <w:rFonts w:ascii="Palatino Linotype" w:eastAsia="Palatino Linotype" w:hAnsi="Palatino Linotype" w:cs="Palatino Linotype"/>
                <w:color w:val="000000"/>
              </w:rPr>
              <w:t>. – 8852,30 тона</w:t>
            </w:r>
          </w:p>
        </w:tc>
      </w:tr>
    </w:tbl>
    <w:p w:rsidR="00207E12" w:rsidRDefault="00F35F29">
      <w:pPr>
        <w:widowControl w:val="0"/>
        <w:tabs>
          <w:tab w:val="left" w:pos="567"/>
          <w:tab w:val="left" w:pos="939"/>
        </w:tabs>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Съгласно представените данни за третираните отпадъци на линията за зелени отпадъци, може да се установи тенденция за увеличаване на количествата отпадъци за целия период с 39,23% или средно годишно нарастване с 6,54%. Аналогична тенденция се наблюдава  и  в  количествата третирани хранителни отпадъци от производствената линия за третиране на хранителни отпадъци, като при тях общото нарастване за целия период е 20,58%, или  средногодишното увеличение е 3,43%.</w:t>
      </w:r>
    </w:p>
    <w:p w:rsidR="00207E12" w:rsidRDefault="00F35F29">
      <w:pPr>
        <w:tabs>
          <w:tab w:val="left" w:pos="426"/>
          <w:tab w:val="center" w:pos="4536"/>
        </w:tabs>
        <w:spacing w:after="24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 xml:space="preserve">С така изчислените средногодишни проценти на нарастване на третираните от </w:t>
      </w:r>
      <w:proofErr w:type="spellStart"/>
      <w:r>
        <w:rPr>
          <w:rFonts w:ascii="Palatino Linotype" w:eastAsia="Palatino Linotype" w:hAnsi="Palatino Linotype" w:cs="Palatino Linotype"/>
          <w:color w:val="000000"/>
        </w:rPr>
        <w:t>ИБТ</w:t>
      </w:r>
      <w:proofErr w:type="spellEnd"/>
      <w:r>
        <w:rPr>
          <w:rFonts w:ascii="Palatino Linotype" w:eastAsia="Palatino Linotype" w:hAnsi="Palatino Linotype" w:cs="Palatino Linotype"/>
          <w:color w:val="000000"/>
        </w:rPr>
        <w:t xml:space="preserve"> „Хан Богров“ зелени и хранителни отпадъци е направена прогноза за количествата отпадъци събрани и третирани  от системите за разделно събиране на биоотпадъци от паркове градини, административни сгради, търговски обекти и др.. </w:t>
      </w:r>
    </w:p>
    <w:p w:rsidR="00207E12" w:rsidRDefault="00F35F29">
      <w:pPr>
        <w:pBdr>
          <w:top w:val="nil"/>
          <w:left w:val="nil"/>
          <w:bottom w:val="nil"/>
          <w:right w:val="nil"/>
          <w:between w:val="nil"/>
        </w:pBdr>
        <w:spacing w:after="200" w:line="240" w:lineRule="auto"/>
        <w:jc w:val="both"/>
        <w:rPr>
          <w:rFonts w:ascii="Palatino Linotype" w:eastAsia="Palatino Linotype" w:hAnsi="Palatino Linotype" w:cs="Palatino Linotype"/>
          <w:i/>
          <w:color w:val="000000"/>
          <w:sz w:val="20"/>
          <w:szCs w:val="20"/>
        </w:rPr>
      </w:pPr>
      <w:r>
        <w:rPr>
          <w:rFonts w:ascii="Palatino Linotype" w:eastAsia="Palatino Linotype" w:hAnsi="Palatino Linotype" w:cs="Palatino Linotype"/>
          <w:i/>
          <w:color w:val="000000"/>
          <w:sz w:val="20"/>
          <w:szCs w:val="20"/>
        </w:rPr>
        <w:t xml:space="preserve">Таблица 14 Прогнозно изчислени  количества отпадъци, третирани от </w:t>
      </w:r>
      <w:proofErr w:type="spellStart"/>
      <w:r>
        <w:rPr>
          <w:rFonts w:ascii="Palatino Linotype" w:eastAsia="Palatino Linotype" w:hAnsi="Palatino Linotype" w:cs="Palatino Linotype"/>
          <w:i/>
          <w:color w:val="000000"/>
          <w:sz w:val="20"/>
          <w:szCs w:val="20"/>
        </w:rPr>
        <w:t>ИБТ</w:t>
      </w:r>
      <w:proofErr w:type="spellEnd"/>
      <w:r>
        <w:rPr>
          <w:rFonts w:ascii="Palatino Linotype" w:eastAsia="Palatino Linotype" w:hAnsi="Palatino Linotype" w:cs="Palatino Linotype"/>
          <w:i/>
          <w:color w:val="000000"/>
          <w:sz w:val="20"/>
          <w:szCs w:val="20"/>
        </w:rPr>
        <w:t xml:space="preserve"> „Хан Богров“ </w:t>
      </w:r>
    </w:p>
    <w:tbl>
      <w:tblPr>
        <w:tblStyle w:val="aff"/>
        <w:tblW w:w="94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0"/>
        <w:gridCol w:w="992"/>
        <w:gridCol w:w="812"/>
        <w:gridCol w:w="801"/>
        <w:gridCol w:w="801"/>
        <w:gridCol w:w="806"/>
        <w:gridCol w:w="806"/>
        <w:gridCol w:w="891"/>
        <w:gridCol w:w="803"/>
        <w:gridCol w:w="801"/>
      </w:tblGrid>
      <w:tr w:rsidR="00207E12">
        <w:trPr>
          <w:jc w:val="center"/>
        </w:trPr>
        <w:tc>
          <w:tcPr>
            <w:tcW w:w="1980" w:type="dxa"/>
            <w:shd w:val="clear" w:color="auto" w:fill="ACB9CA"/>
          </w:tcPr>
          <w:p w:rsidR="00207E12" w:rsidRDefault="00F35F29">
            <w:pPr>
              <w:spacing w:after="0" w:line="276" w:lineRule="auto"/>
              <w:jc w:val="both"/>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година</w:t>
            </w:r>
          </w:p>
        </w:tc>
        <w:tc>
          <w:tcPr>
            <w:tcW w:w="992" w:type="dxa"/>
            <w:shd w:val="clear" w:color="auto" w:fill="ACB9CA"/>
          </w:tcPr>
          <w:p w:rsidR="00207E12" w:rsidRDefault="00F35F29">
            <w:pPr>
              <w:spacing w:after="0" w:line="276" w:lineRule="auto"/>
              <w:jc w:val="both"/>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2020 (базова)</w:t>
            </w:r>
          </w:p>
        </w:tc>
        <w:tc>
          <w:tcPr>
            <w:tcW w:w="812" w:type="dxa"/>
            <w:shd w:val="clear" w:color="auto" w:fill="ACB9CA"/>
          </w:tcPr>
          <w:p w:rsidR="00207E12" w:rsidRDefault="00F35F29">
            <w:pPr>
              <w:spacing w:after="0" w:line="276" w:lineRule="auto"/>
              <w:jc w:val="both"/>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2021</w:t>
            </w:r>
          </w:p>
        </w:tc>
        <w:tc>
          <w:tcPr>
            <w:tcW w:w="801" w:type="dxa"/>
            <w:shd w:val="clear" w:color="auto" w:fill="ACB9CA"/>
          </w:tcPr>
          <w:p w:rsidR="00207E12" w:rsidRDefault="00F35F29">
            <w:pPr>
              <w:spacing w:after="0" w:line="276" w:lineRule="auto"/>
              <w:jc w:val="both"/>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2022</w:t>
            </w:r>
          </w:p>
        </w:tc>
        <w:tc>
          <w:tcPr>
            <w:tcW w:w="801" w:type="dxa"/>
            <w:shd w:val="clear" w:color="auto" w:fill="ACB9CA"/>
          </w:tcPr>
          <w:p w:rsidR="00207E12" w:rsidRDefault="00F35F29">
            <w:pPr>
              <w:spacing w:after="0" w:line="276" w:lineRule="auto"/>
              <w:jc w:val="both"/>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2023</w:t>
            </w:r>
          </w:p>
        </w:tc>
        <w:tc>
          <w:tcPr>
            <w:tcW w:w="806" w:type="dxa"/>
            <w:shd w:val="clear" w:color="auto" w:fill="ACB9CA"/>
          </w:tcPr>
          <w:p w:rsidR="00207E12" w:rsidRDefault="00F35F29">
            <w:pPr>
              <w:spacing w:after="0" w:line="276" w:lineRule="auto"/>
              <w:jc w:val="both"/>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2024</w:t>
            </w:r>
          </w:p>
        </w:tc>
        <w:tc>
          <w:tcPr>
            <w:tcW w:w="806" w:type="dxa"/>
            <w:shd w:val="clear" w:color="auto" w:fill="ACB9CA"/>
          </w:tcPr>
          <w:p w:rsidR="00207E12" w:rsidRDefault="00F35F29">
            <w:pPr>
              <w:spacing w:after="0" w:line="276" w:lineRule="auto"/>
              <w:jc w:val="both"/>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2025</w:t>
            </w:r>
          </w:p>
        </w:tc>
        <w:tc>
          <w:tcPr>
            <w:tcW w:w="891" w:type="dxa"/>
            <w:shd w:val="clear" w:color="auto" w:fill="ACB9CA"/>
          </w:tcPr>
          <w:p w:rsidR="00207E12" w:rsidRDefault="00F35F29">
            <w:pPr>
              <w:spacing w:after="0" w:line="276" w:lineRule="auto"/>
              <w:jc w:val="both"/>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2026</w:t>
            </w:r>
          </w:p>
        </w:tc>
        <w:tc>
          <w:tcPr>
            <w:tcW w:w="803" w:type="dxa"/>
            <w:shd w:val="clear" w:color="auto" w:fill="ACB9CA"/>
          </w:tcPr>
          <w:p w:rsidR="00207E12" w:rsidRDefault="00F35F29">
            <w:pPr>
              <w:spacing w:after="0" w:line="276" w:lineRule="auto"/>
              <w:jc w:val="both"/>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2027</w:t>
            </w:r>
          </w:p>
        </w:tc>
        <w:tc>
          <w:tcPr>
            <w:tcW w:w="801" w:type="dxa"/>
            <w:shd w:val="clear" w:color="auto" w:fill="ACB9CA"/>
          </w:tcPr>
          <w:p w:rsidR="00207E12" w:rsidRDefault="00F35F29">
            <w:pPr>
              <w:spacing w:after="0" w:line="276" w:lineRule="auto"/>
              <w:jc w:val="both"/>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2028</w:t>
            </w:r>
          </w:p>
        </w:tc>
      </w:tr>
      <w:tr w:rsidR="00207E12">
        <w:trPr>
          <w:jc w:val="center"/>
        </w:trPr>
        <w:tc>
          <w:tcPr>
            <w:tcW w:w="1980" w:type="dxa"/>
          </w:tcPr>
          <w:p w:rsidR="00207E12" w:rsidRDefault="00F35F29">
            <w:pPr>
              <w:spacing w:after="0" w:line="276" w:lineRule="auto"/>
              <w:jc w:val="both"/>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Зелени отпадъци</w:t>
            </w:r>
          </w:p>
        </w:tc>
        <w:tc>
          <w:tcPr>
            <w:tcW w:w="992" w:type="dxa"/>
            <w:shd w:val="clear" w:color="auto" w:fill="D9D9D9"/>
          </w:tcPr>
          <w:p w:rsidR="00207E12" w:rsidRDefault="00F35F29" w:rsidP="00642A66">
            <w:pPr>
              <w:spacing w:after="0" w:line="276" w:lineRule="auto"/>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13584</w:t>
            </w:r>
          </w:p>
        </w:tc>
        <w:tc>
          <w:tcPr>
            <w:tcW w:w="812" w:type="dxa"/>
            <w:tcBorders>
              <w:top w:val="nil"/>
              <w:left w:val="nil"/>
              <w:bottom w:val="single" w:sz="4" w:space="0" w:color="000000"/>
              <w:right w:val="single" w:sz="8" w:space="0" w:color="000000"/>
            </w:tcBorders>
            <w:shd w:val="clear" w:color="auto" w:fill="auto"/>
          </w:tcPr>
          <w:p w:rsidR="00207E12" w:rsidRDefault="00F35F29" w:rsidP="00642A66">
            <w:pPr>
              <w:spacing w:after="0" w:line="240" w:lineRule="auto"/>
              <w:ind w:left="-107" w:right="-2"/>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14472,06</w:t>
            </w:r>
          </w:p>
        </w:tc>
        <w:tc>
          <w:tcPr>
            <w:tcW w:w="801" w:type="dxa"/>
            <w:tcBorders>
              <w:top w:val="nil"/>
              <w:left w:val="nil"/>
              <w:bottom w:val="single" w:sz="4" w:space="0" w:color="000000"/>
              <w:right w:val="single" w:sz="8" w:space="0" w:color="000000"/>
            </w:tcBorders>
            <w:shd w:val="clear" w:color="auto" w:fill="auto"/>
            <w:vAlign w:val="bottom"/>
          </w:tcPr>
          <w:p w:rsidR="00207E12" w:rsidRDefault="00F35F29" w:rsidP="00642A66">
            <w:pPr>
              <w:ind w:left="-72" w:right="-48"/>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15418,18</w:t>
            </w:r>
          </w:p>
        </w:tc>
        <w:tc>
          <w:tcPr>
            <w:tcW w:w="801" w:type="dxa"/>
            <w:tcBorders>
              <w:top w:val="nil"/>
              <w:left w:val="nil"/>
              <w:bottom w:val="single" w:sz="4" w:space="0" w:color="000000"/>
              <w:right w:val="single" w:sz="8" w:space="0" w:color="000000"/>
            </w:tcBorders>
            <w:shd w:val="clear" w:color="auto" w:fill="auto"/>
            <w:vAlign w:val="bottom"/>
          </w:tcPr>
          <w:p w:rsidR="00207E12" w:rsidRDefault="00F35F29" w:rsidP="00642A66">
            <w:pPr>
              <w:ind w:left="-72" w:right="-48"/>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16426,16</w:t>
            </w:r>
          </w:p>
        </w:tc>
        <w:tc>
          <w:tcPr>
            <w:tcW w:w="806" w:type="dxa"/>
            <w:tcBorders>
              <w:top w:val="nil"/>
              <w:left w:val="nil"/>
              <w:bottom w:val="single" w:sz="4" w:space="0" w:color="000000"/>
              <w:right w:val="single" w:sz="8" w:space="0" w:color="000000"/>
            </w:tcBorders>
            <w:shd w:val="clear" w:color="auto" w:fill="auto"/>
            <w:vAlign w:val="bottom"/>
          </w:tcPr>
          <w:p w:rsidR="00207E12" w:rsidRDefault="00F35F29" w:rsidP="00642A66">
            <w:pPr>
              <w:ind w:left="-72" w:right="-48"/>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17500,03</w:t>
            </w:r>
          </w:p>
        </w:tc>
        <w:tc>
          <w:tcPr>
            <w:tcW w:w="806" w:type="dxa"/>
            <w:tcBorders>
              <w:top w:val="nil"/>
              <w:left w:val="nil"/>
              <w:bottom w:val="single" w:sz="4" w:space="0" w:color="000000"/>
              <w:right w:val="single" w:sz="8" w:space="0" w:color="000000"/>
            </w:tcBorders>
            <w:shd w:val="clear" w:color="auto" w:fill="auto"/>
            <w:vAlign w:val="bottom"/>
          </w:tcPr>
          <w:p w:rsidR="00207E12" w:rsidRDefault="00F35F29" w:rsidP="00642A66">
            <w:pPr>
              <w:ind w:left="-72" w:right="-48"/>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18644,11</w:t>
            </w:r>
          </w:p>
        </w:tc>
        <w:tc>
          <w:tcPr>
            <w:tcW w:w="891" w:type="dxa"/>
            <w:tcBorders>
              <w:top w:val="nil"/>
              <w:left w:val="nil"/>
              <w:bottom w:val="single" w:sz="4" w:space="0" w:color="000000"/>
              <w:right w:val="single" w:sz="8" w:space="0" w:color="000000"/>
            </w:tcBorders>
            <w:shd w:val="clear" w:color="auto" w:fill="auto"/>
            <w:vAlign w:val="bottom"/>
          </w:tcPr>
          <w:p w:rsidR="00207E12" w:rsidRDefault="00F35F29" w:rsidP="00642A66">
            <w:pPr>
              <w:ind w:left="-72" w:right="-48"/>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19862,98</w:t>
            </w:r>
          </w:p>
        </w:tc>
        <w:tc>
          <w:tcPr>
            <w:tcW w:w="803" w:type="dxa"/>
            <w:tcBorders>
              <w:top w:val="nil"/>
              <w:left w:val="nil"/>
              <w:bottom w:val="single" w:sz="4" w:space="0" w:color="000000"/>
              <w:right w:val="single" w:sz="8" w:space="0" w:color="000000"/>
            </w:tcBorders>
            <w:shd w:val="clear" w:color="auto" w:fill="auto"/>
            <w:vAlign w:val="bottom"/>
          </w:tcPr>
          <w:p w:rsidR="00207E12" w:rsidRDefault="00F35F29" w:rsidP="00642A66">
            <w:pPr>
              <w:ind w:left="-72" w:right="-48"/>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21161,53</w:t>
            </w:r>
          </w:p>
        </w:tc>
        <w:tc>
          <w:tcPr>
            <w:tcW w:w="801" w:type="dxa"/>
            <w:tcBorders>
              <w:top w:val="nil"/>
              <w:left w:val="nil"/>
              <w:bottom w:val="single" w:sz="4" w:space="0" w:color="000000"/>
              <w:right w:val="single" w:sz="8" w:space="0" w:color="000000"/>
            </w:tcBorders>
            <w:shd w:val="clear" w:color="auto" w:fill="auto"/>
            <w:vAlign w:val="bottom"/>
          </w:tcPr>
          <w:p w:rsidR="00207E12" w:rsidRDefault="00F35F29" w:rsidP="00642A66">
            <w:pPr>
              <w:ind w:left="-72" w:right="-48"/>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22544,98</w:t>
            </w:r>
          </w:p>
        </w:tc>
      </w:tr>
      <w:tr w:rsidR="00207E12">
        <w:trPr>
          <w:jc w:val="center"/>
        </w:trPr>
        <w:tc>
          <w:tcPr>
            <w:tcW w:w="1980" w:type="dxa"/>
          </w:tcPr>
          <w:p w:rsidR="00207E12" w:rsidRDefault="00F35F29">
            <w:pPr>
              <w:spacing w:after="0" w:line="276" w:lineRule="auto"/>
              <w:ind w:left="-108" w:right="-113"/>
              <w:jc w:val="both"/>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Хранителни отпадъци</w:t>
            </w:r>
          </w:p>
        </w:tc>
        <w:tc>
          <w:tcPr>
            <w:tcW w:w="992" w:type="dxa"/>
            <w:tcBorders>
              <w:right w:val="single" w:sz="4" w:space="0" w:color="000000"/>
            </w:tcBorders>
            <w:shd w:val="clear" w:color="auto" w:fill="D9D9D9"/>
          </w:tcPr>
          <w:p w:rsidR="00207E12" w:rsidRDefault="00F35F29" w:rsidP="00642A66">
            <w:pPr>
              <w:spacing w:after="0" w:line="276" w:lineRule="auto"/>
              <w:jc w:val="center"/>
              <w:rPr>
                <w:rFonts w:ascii="Palatino Linotype" w:eastAsia="Palatino Linotype" w:hAnsi="Palatino Linotype" w:cs="Palatino Linotype"/>
                <w:sz w:val="18"/>
                <w:szCs w:val="18"/>
              </w:rPr>
            </w:pPr>
            <w:r>
              <w:rPr>
                <w:rFonts w:ascii="Palatino Linotype" w:eastAsia="Palatino Linotype" w:hAnsi="Palatino Linotype" w:cs="Palatino Linotype"/>
                <w:color w:val="000000"/>
                <w:sz w:val="18"/>
                <w:szCs w:val="18"/>
              </w:rPr>
              <w:t>8852,30</w:t>
            </w:r>
          </w:p>
        </w:tc>
        <w:tc>
          <w:tcPr>
            <w:tcW w:w="812" w:type="dxa"/>
            <w:tcBorders>
              <w:top w:val="single" w:sz="4" w:space="0" w:color="000000"/>
              <w:left w:val="single" w:sz="4" w:space="0" w:color="000000"/>
              <w:bottom w:val="single" w:sz="4" w:space="0" w:color="000000"/>
              <w:right w:val="single" w:sz="4" w:space="0" w:color="000000"/>
            </w:tcBorders>
            <w:shd w:val="clear" w:color="auto" w:fill="auto"/>
          </w:tcPr>
          <w:p w:rsidR="00207E12" w:rsidRDefault="00F35F29" w:rsidP="00642A66">
            <w:pPr>
              <w:spacing w:after="0" w:line="240" w:lineRule="auto"/>
              <w:ind w:right="-153"/>
              <w:jc w:val="center"/>
              <w:rPr>
                <w:rFonts w:ascii="Palatino Linotype" w:eastAsia="Palatino Linotype" w:hAnsi="Palatino Linotype" w:cs="Palatino Linotype"/>
                <w:sz w:val="18"/>
                <w:szCs w:val="18"/>
              </w:rPr>
            </w:pPr>
            <w:r>
              <w:rPr>
                <w:rFonts w:ascii="Palatino Linotype" w:eastAsia="Palatino Linotype" w:hAnsi="Palatino Linotype" w:cs="Palatino Linotype"/>
                <w:color w:val="000000"/>
                <w:sz w:val="18"/>
                <w:szCs w:val="18"/>
              </w:rPr>
              <w:t>9155,97</w:t>
            </w:r>
          </w:p>
        </w:tc>
        <w:tc>
          <w:tcPr>
            <w:tcW w:w="801" w:type="dxa"/>
            <w:tcBorders>
              <w:top w:val="single" w:sz="4" w:space="0" w:color="000000"/>
              <w:left w:val="single" w:sz="4" w:space="0" w:color="000000"/>
              <w:bottom w:val="single" w:sz="4" w:space="0" w:color="000000"/>
              <w:right w:val="single" w:sz="4" w:space="0" w:color="000000"/>
            </w:tcBorders>
            <w:shd w:val="clear" w:color="auto" w:fill="auto"/>
            <w:vAlign w:val="bottom"/>
          </w:tcPr>
          <w:p w:rsidR="00207E12" w:rsidRDefault="00F35F29" w:rsidP="00642A66">
            <w:pPr>
              <w:ind w:left="-72" w:right="-48"/>
              <w:jc w:val="center"/>
              <w:rPr>
                <w:rFonts w:ascii="Palatino Linotype" w:eastAsia="Palatino Linotype" w:hAnsi="Palatino Linotype" w:cs="Palatino Linotype"/>
                <w:sz w:val="18"/>
                <w:szCs w:val="18"/>
              </w:rPr>
            </w:pPr>
            <w:r>
              <w:rPr>
                <w:rFonts w:ascii="Palatino Linotype" w:eastAsia="Palatino Linotype" w:hAnsi="Palatino Linotype" w:cs="Palatino Linotype"/>
                <w:color w:val="000000"/>
                <w:sz w:val="18"/>
                <w:szCs w:val="18"/>
              </w:rPr>
              <w:t>9470,06</w:t>
            </w:r>
          </w:p>
        </w:tc>
        <w:tc>
          <w:tcPr>
            <w:tcW w:w="801" w:type="dxa"/>
            <w:tcBorders>
              <w:top w:val="single" w:sz="4" w:space="0" w:color="000000"/>
              <w:left w:val="single" w:sz="4" w:space="0" w:color="000000"/>
              <w:bottom w:val="single" w:sz="4" w:space="0" w:color="000000"/>
              <w:right w:val="single" w:sz="4" w:space="0" w:color="000000"/>
            </w:tcBorders>
            <w:shd w:val="clear" w:color="auto" w:fill="auto"/>
            <w:vAlign w:val="bottom"/>
          </w:tcPr>
          <w:p w:rsidR="00207E12" w:rsidRDefault="00F35F29" w:rsidP="00642A66">
            <w:pPr>
              <w:ind w:left="-72" w:right="-48"/>
              <w:jc w:val="center"/>
              <w:rPr>
                <w:rFonts w:ascii="Palatino Linotype" w:eastAsia="Palatino Linotype" w:hAnsi="Palatino Linotype" w:cs="Palatino Linotype"/>
                <w:sz w:val="18"/>
                <w:szCs w:val="18"/>
              </w:rPr>
            </w:pPr>
            <w:r>
              <w:rPr>
                <w:rFonts w:ascii="Palatino Linotype" w:eastAsia="Palatino Linotype" w:hAnsi="Palatino Linotype" w:cs="Palatino Linotype"/>
                <w:color w:val="000000"/>
                <w:sz w:val="18"/>
                <w:szCs w:val="18"/>
              </w:rPr>
              <w:t>9794,93</w:t>
            </w:r>
          </w:p>
        </w:tc>
        <w:tc>
          <w:tcPr>
            <w:tcW w:w="806" w:type="dxa"/>
            <w:tcBorders>
              <w:top w:val="single" w:sz="4" w:space="0" w:color="000000"/>
              <w:left w:val="single" w:sz="4" w:space="0" w:color="000000"/>
              <w:bottom w:val="single" w:sz="4" w:space="0" w:color="000000"/>
              <w:right w:val="single" w:sz="4" w:space="0" w:color="000000"/>
            </w:tcBorders>
            <w:shd w:val="clear" w:color="auto" w:fill="auto"/>
            <w:vAlign w:val="bottom"/>
          </w:tcPr>
          <w:p w:rsidR="00207E12" w:rsidRDefault="00F35F29" w:rsidP="00642A66">
            <w:pPr>
              <w:ind w:left="-72" w:right="-48"/>
              <w:jc w:val="center"/>
              <w:rPr>
                <w:rFonts w:ascii="Palatino Linotype" w:eastAsia="Palatino Linotype" w:hAnsi="Palatino Linotype" w:cs="Palatino Linotype"/>
                <w:sz w:val="18"/>
                <w:szCs w:val="18"/>
              </w:rPr>
            </w:pPr>
            <w:r>
              <w:rPr>
                <w:rFonts w:ascii="Palatino Linotype" w:eastAsia="Palatino Linotype" w:hAnsi="Palatino Linotype" w:cs="Palatino Linotype"/>
                <w:color w:val="000000"/>
                <w:sz w:val="18"/>
                <w:szCs w:val="18"/>
              </w:rPr>
              <w:t>10130,94</w:t>
            </w:r>
          </w:p>
        </w:tc>
        <w:tc>
          <w:tcPr>
            <w:tcW w:w="806" w:type="dxa"/>
            <w:tcBorders>
              <w:top w:val="single" w:sz="4" w:space="0" w:color="000000"/>
              <w:left w:val="single" w:sz="4" w:space="0" w:color="000000"/>
              <w:bottom w:val="single" w:sz="4" w:space="0" w:color="000000"/>
              <w:right w:val="single" w:sz="4" w:space="0" w:color="000000"/>
            </w:tcBorders>
            <w:shd w:val="clear" w:color="auto" w:fill="auto"/>
            <w:vAlign w:val="bottom"/>
          </w:tcPr>
          <w:p w:rsidR="00207E12" w:rsidRDefault="00F35F29" w:rsidP="00642A66">
            <w:pPr>
              <w:ind w:left="-72" w:right="-48"/>
              <w:jc w:val="center"/>
              <w:rPr>
                <w:rFonts w:ascii="Palatino Linotype" w:eastAsia="Palatino Linotype" w:hAnsi="Palatino Linotype" w:cs="Palatino Linotype"/>
                <w:sz w:val="18"/>
                <w:szCs w:val="18"/>
              </w:rPr>
            </w:pPr>
            <w:r>
              <w:rPr>
                <w:rFonts w:ascii="Palatino Linotype" w:eastAsia="Palatino Linotype" w:hAnsi="Palatino Linotype" w:cs="Palatino Linotype"/>
                <w:color w:val="000000"/>
                <w:sz w:val="18"/>
                <w:szCs w:val="18"/>
              </w:rPr>
              <w:t>10478,48</w:t>
            </w:r>
          </w:p>
        </w:tc>
        <w:tc>
          <w:tcPr>
            <w:tcW w:w="8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207E12" w:rsidRDefault="00F35F29" w:rsidP="00642A66">
            <w:pPr>
              <w:ind w:left="-72" w:right="-48"/>
              <w:jc w:val="center"/>
              <w:rPr>
                <w:rFonts w:ascii="Palatino Linotype" w:eastAsia="Palatino Linotype" w:hAnsi="Palatino Linotype" w:cs="Palatino Linotype"/>
                <w:sz w:val="18"/>
                <w:szCs w:val="18"/>
              </w:rPr>
            </w:pPr>
            <w:r>
              <w:rPr>
                <w:rFonts w:ascii="Palatino Linotype" w:eastAsia="Palatino Linotype" w:hAnsi="Palatino Linotype" w:cs="Palatino Linotype"/>
                <w:color w:val="000000"/>
                <w:sz w:val="18"/>
                <w:szCs w:val="18"/>
              </w:rPr>
              <w:t>10837,93</w:t>
            </w:r>
          </w:p>
        </w:tc>
        <w:tc>
          <w:tcPr>
            <w:tcW w:w="803" w:type="dxa"/>
            <w:tcBorders>
              <w:top w:val="single" w:sz="4" w:space="0" w:color="000000"/>
              <w:left w:val="single" w:sz="4" w:space="0" w:color="000000"/>
              <w:bottom w:val="single" w:sz="4" w:space="0" w:color="000000"/>
              <w:right w:val="single" w:sz="4" w:space="0" w:color="000000"/>
            </w:tcBorders>
            <w:shd w:val="clear" w:color="auto" w:fill="auto"/>
            <w:vAlign w:val="bottom"/>
          </w:tcPr>
          <w:p w:rsidR="00207E12" w:rsidRDefault="00F35F29" w:rsidP="00642A66">
            <w:pPr>
              <w:ind w:left="-72" w:right="-48"/>
              <w:jc w:val="center"/>
              <w:rPr>
                <w:rFonts w:ascii="Palatino Linotype" w:eastAsia="Palatino Linotype" w:hAnsi="Palatino Linotype" w:cs="Palatino Linotype"/>
                <w:sz w:val="18"/>
                <w:szCs w:val="18"/>
              </w:rPr>
            </w:pPr>
            <w:r>
              <w:rPr>
                <w:rFonts w:ascii="Palatino Linotype" w:eastAsia="Palatino Linotype" w:hAnsi="Palatino Linotype" w:cs="Palatino Linotype"/>
                <w:color w:val="000000"/>
                <w:sz w:val="18"/>
                <w:szCs w:val="18"/>
              </w:rPr>
              <w:t>11209,72</w:t>
            </w:r>
          </w:p>
        </w:tc>
        <w:tc>
          <w:tcPr>
            <w:tcW w:w="801" w:type="dxa"/>
            <w:tcBorders>
              <w:top w:val="single" w:sz="4" w:space="0" w:color="000000"/>
              <w:left w:val="single" w:sz="4" w:space="0" w:color="000000"/>
              <w:bottom w:val="single" w:sz="4" w:space="0" w:color="000000"/>
              <w:right w:val="single" w:sz="4" w:space="0" w:color="000000"/>
            </w:tcBorders>
            <w:shd w:val="clear" w:color="auto" w:fill="auto"/>
            <w:vAlign w:val="bottom"/>
          </w:tcPr>
          <w:p w:rsidR="00207E12" w:rsidRDefault="00F35F29" w:rsidP="00642A66">
            <w:pPr>
              <w:ind w:left="-72" w:right="-48"/>
              <w:jc w:val="center"/>
              <w:rPr>
                <w:rFonts w:ascii="Palatino Linotype" w:eastAsia="Palatino Linotype" w:hAnsi="Palatino Linotype" w:cs="Palatino Linotype"/>
                <w:sz w:val="18"/>
                <w:szCs w:val="18"/>
              </w:rPr>
            </w:pPr>
            <w:r>
              <w:rPr>
                <w:rFonts w:ascii="Palatino Linotype" w:eastAsia="Palatino Linotype" w:hAnsi="Palatino Linotype" w:cs="Palatino Linotype"/>
                <w:color w:val="000000"/>
                <w:sz w:val="18"/>
                <w:szCs w:val="18"/>
              </w:rPr>
              <w:t>11594,27</w:t>
            </w:r>
          </w:p>
        </w:tc>
      </w:tr>
    </w:tbl>
    <w:p w:rsidR="00207E12" w:rsidRDefault="00F35F29">
      <w:pPr>
        <w:spacing w:line="276" w:lineRule="auto"/>
        <w:jc w:val="both"/>
        <w:rPr>
          <w:rFonts w:ascii="Palatino Linotype" w:eastAsia="Palatino Linotype" w:hAnsi="Palatino Linotype" w:cs="Palatino Linotype"/>
          <w:i/>
          <w:color w:val="000000"/>
        </w:rPr>
      </w:pPr>
      <w:r>
        <w:rPr>
          <w:rFonts w:ascii="Palatino Linotype" w:eastAsia="Palatino Linotype" w:hAnsi="Palatino Linotype" w:cs="Palatino Linotype"/>
          <w:i/>
          <w:color w:val="000000"/>
        </w:rPr>
        <w:t>*за базова година се приема 2020 г.</w:t>
      </w:r>
    </w:p>
    <w:p w:rsidR="00207E12" w:rsidRDefault="00F35F29">
      <w:pPr>
        <w:widowControl w:val="0"/>
        <w:tabs>
          <w:tab w:val="left" w:pos="567"/>
          <w:tab w:val="left" w:pos="939"/>
        </w:tabs>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 xml:space="preserve">От така направения анализ е видно, че до </w:t>
      </w:r>
      <w:proofErr w:type="spellStart"/>
      <w:r>
        <w:rPr>
          <w:rFonts w:ascii="Palatino Linotype" w:eastAsia="Palatino Linotype" w:hAnsi="Palatino Linotype" w:cs="Palatino Linotype"/>
          <w:color w:val="000000"/>
        </w:rPr>
        <w:t>2028г</w:t>
      </w:r>
      <w:proofErr w:type="spellEnd"/>
      <w:r>
        <w:rPr>
          <w:rFonts w:ascii="Palatino Linotype" w:eastAsia="Palatino Linotype" w:hAnsi="Palatino Linotype" w:cs="Palatino Linotype"/>
          <w:color w:val="000000"/>
        </w:rPr>
        <w:t>. със съществуващите към момента темпове на нарастване на третираните зелени и хранителни отпадъци на   инсталация за компостиране на зелени отпадъци, с капацитет 24</w:t>
      </w:r>
      <w:r w:rsidR="00642A66">
        <w:rPr>
          <w:rFonts w:ascii="Palatino Linotype" w:eastAsia="Palatino Linotype" w:hAnsi="Palatino Linotype" w:cs="Palatino Linotype"/>
          <w:color w:val="000000"/>
        </w:rPr>
        <w:t xml:space="preserve"> </w:t>
      </w:r>
      <w:proofErr w:type="spellStart"/>
      <w:r>
        <w:rPr>
          <w:rFonts w:ascii="Palatino Linotype" w:eastAsia="Palatino Linotype" w:hAnsi="Palatino Linotype" w:cs="Palatino Linotype"/>
          <w:color w:val="000000"/>
        </w:rPr>
        <w:t>000тона</w:t>
      </w:r>
      <w:proofErr w:type="spellEnd"/>
      <w:r>
        <w:rPr>
          <w:rFonts w:ascii="Palatino Linotype" w:eastAsia="Palatino Linotype" w:hAnsi="Palatino Linotype" w:cs="Palatino Linotype"/>
          <w:color w:val="000000"/>
        </w:rPr>
        <w:t>/година и инсталация за компостиране на биоразградими отпадъци, с капацитет 20 000 тона/година, ще бъдат достигнати съответно 93,74% от проектния капацитет на инсталацията за зелени отпадъци и 57,97% от проектния капацитет на инсталацията за хранителни отпадъци. В тази връзка е необходимо да се търсят решения за разширяване на обхвата на системите за разделно събиране на биоразградими отпадъци.</w:t>
      </w:r>
    </w:p>
    <w:p w:rsidR="00207E12" w:rsidRDefault="00207E12">
      <w:pPr>
        <w:widowControl w:val="0"/>
        <w:tabs>
          <w:tab w:val="left" w:pos="567"/>
          <w:tab w:val="left" w:pos="939"/>
        </w:tabs>
        <w:spacing w:after="0" w:line="276" w:lineRule="auto"/>
        <w:jc w:val="both"/>
        <w:rPr>
          <w:rFonts w:ascii="Palatino Linotype" w:eastAsia="Palatino Linotype" w:hAnsi="Palatino Linotype" w:cs="Palatino Linotype"/>
          <w:b/>
          <w:i/>
          <w:color w:val="000000"/>
        </w:rPr>
      </w:pPr>
    </w:p>
    <w:p w:rsidR="00207E12" w:rsidRDefault="00F35F29">
      <w:pPr>
        <w:widowControl w:val="0"/>
        <w:tabs>
          <w:tab w:val="left" w:pos="567"/>
          <w:tab w:val="left" w:pos="939"/>
        </w:tabs>
        <w:spacing w:after="0" w:line="276" w:lineRule="auto"/>
        <w:jc w:val="both"/>
        <w:rPr>
          <w:rFonts w:ascii="Palatino Linotype" w:eastAsia="Palatino Linotype" w:hAnsi="Palatino Linotype" w:cs="Palatino Linotype"/>
          <w:b/>
          <w:i/>
          <w:color w:val="000000"/>
        </w:rPr>
      </w:pPr>
      <w:r>
        <w:rPr>
          <w:rFonts w:ascii="Palatino Linotype" w:eastAsia="Palatino Linotype" w:hAnsi="Palatino Linotype" w:cs="Palatino Linotype"/>
          <w:b/>
          <w:i/>
          <w:color w:val="000000"/>
        </w:rPr>
        <w:t>Прогнозни количества едрогабаритни отпадъци (ЕГО)</w:t>
      </w:r>
    </w:p>
    <w:p w:rsidR="00207E12" w:rsidRDefault="00F35F29">
      <w:pPr>
        <w:widowControl w:val="0"/>
        <w:tabs>
          <w:tab w:val="left" w:pos="567"/>
          <w:tab w:val="left" w:pos="939"/>
        </w:tabs>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 xml:space="preserve">За целите на настоящият анализ и съгласно Методическите указания за разработване на общински/регионални програми за управление на отпадъците са направени целеви прогнози за количествата едрогабаритни отпадъци, разделно събрани от организираната система на Столична община. Прогнозата за количествата едрогабаритни отпадъци, които ще се образуват през годините на действие на настоящата програма, е разработена на база </w:t>
      </w:r>
      <w:r w:rsidR="00A60190">
        <w:rPr>
          <w:rFonts w:ascii="Palatino Linotype" w:eastAsia="Palatino Linotype" w:hAnsi="Palatino Linotype" w:cs="Palatino Linotype"/>
          <w:color w:val="000000"/>
        </w:rPr>
        <w:t>изчисление на нормата на натрупване, отчетена за базовата 2020</w:t>
      </w:r>
      <w:r w:rsidR="002D4007">
        <w:rPr>
          <w:rFonts w:ascii="Palatino Linotype" w:eastAsia="Palatino Linotype" w:hAnsi="Palatino Linotype" w:cs="Palatino Linotype"/>
          <w:color w:val="000000"/>
        </w:rPr>
        <w:t xml:space="preserve"> </w:t>
      </w:r>
      <w:r w:rsidR="00A60190">
        <w:rPr>
          <w:rFonts w:ascii="Palatino Linotype" w:eastAsia="Palatino Linotype" w:hAnsi="Palatino Linotype" w:cs="Palatino Linotype"/>
          <w:color w:val="000000"/>
        </w:rPr>
        <w:t>г</w:t>
      </w:r>
      <w:r w:rsidR="002D4007">
        <w:rPr>
          <w:rFonts w:ascii="Palatino Linotype" w:eastAsia="Palatino Linotype" w:hAnsi="Palatino Linotype" w:cs="Palatino Linotype"/>
          <w:color w:val="000000"/>
        </w:rPr>
        <w:t xml:space="preserve"> </w:t>
      </w:r>
      <w:r w:rsidR="00A60190">
        <w:rPr>
          <w:rFonts w:ascii="Palatino Linotype" w:eastAsia="Palatino Linotype" w:hAnsi="Palatino Linotype" w:cs="Palatino Linotype"/>
          <w:color w:val="000000"/>
        </w:rPr>
        <w:t xml:space="preserve">. </w:t>
      </w:r>
    </w:p>
    <w:p w:rsidR="00642A66" w:rsidRDefault="00642A66">
      <w:pPr>
        <w:widowControl w:val="0"/>
        <w:tabs>
          <w:tab w:val="left" w:pos="567"/>
          <w:tab w:val="left" w:pos="939"/>
        </w:tabs>
        <w:spacing w:after="0" w:line="276" w:lineRule="auto"/>
        <w:jc w:val="both"/>
        <w:rPr>
          <w:rFonts w:ascii="Palatino Linotype" w:eastAsia="Palatino Linotype" w:hAnsi="Palatino Linotype" w:cs="Palatino Linotype"/>
          <w:color w:val="000000"/>
        </w:rPr>
      </w:pPr>
    </w:p>
    <w:p w:rsidR="00207E12" w:rsidRDefault="00F35F29">
      <w:pPr>
        <w:pBdr>
          <w:top w:val="nil"/>
          <w:left w:val="nil"/>
          <w:bottom w:val="nil"/>
          <w:right w:val="nil"/>
          <w:between w:val="nil"/>
        </w:pBdr>
        <w:spacing w:after="0" w:line="240" w:lineRule="auto"/>
        <w:jc w:val="center"/>
        <w:rPr>
          <w:rFonts w:ascii="Palatino Linotype" w:eastAsia="Palatino Linotype" w:hAnsi="Palatino Linotype" w:cs="Palatino Linotype"/>
          <w:i/>
          <w:color w:val="000000"/>
        </w:rPr>
      </w:pPr>
      <w:r>
        <w:rPr>
          <w:rFonts w:ascii="Palatino Linotype" w:eastAsia="Palatino Linotype" w:hAnsi="Palatino Linotype" w:cs="Palatino Linotype"/>
          <w:i/>
          <w:color w:val="000000"/>
        </w:rPr>
        <w:t xml:space="preserve">Таблица 15 </w:t>
      </w:r>
      <w:r w:rsidR="00A60190">
        <w:rPr>
          <w:rFonts w:ascii="Palatino Linotype" w:eastAsia="Palatino Linotype" w:hAnsi="Palatino Linotype" w:cs="Palatino Linotype"/>
          <w:i/>
          <w:color w:val="000000"/>
        </w:rPr>
        <w:t>норма на натрупване на едрогабаритни отпадъци към</w:t>
      </w:r>
      <w:r>
        <w:rPr>
          <w:rFonts w:ascii="Palatino Linotype" w:eastAsia="Palatino Linotype" w:hAnsi="Palatino Linotype" w:cs="Palatino Linotype"/>
          <w:i/>
          <w:color w:val="000000"/>
        </w:rPr>
        <w:t xml:space="preserve"> 2020 г. (текущо състояние)</w:t>
      </w:r>
    </w:p>
    <w:tbl>
      <w:tblPr>
        <w:tblStyle w:val="aff0"/>
        <w:tblW w:w="49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60"/>
        <w:gridCol w:w="1417"/>
        <w:gridCol w:w="1985"/>
      </w:tblGrid>
      <w:tr w:rsidR="00A60190" w:rsidTr="00A60190">
        <w:trPr>
          <w:jc w:val="center"/>
        </w:trPr>
        <w:tc>
          <w:tcPr>
            <w:tcW w:w="1560" w:type="dxa"/>
            <w:shd w:val="clear" w:color="auto" w:fill="auto"/>
          </w:tcPr>
          <w:p w:rsidR="00A60190" w:rsidRPr="00A60190" w:rsidRDefault="00A60190">
            <w:pPr>
              <w:spacing w:after="0" w:line="276" w:lineRule="auto"/>
              <w:jc w:val="center"/>
              <w:rPr>
                <w:rFonts w:ascii="Palatino Linotype" w:eastAsia="Palatino Linotype" w:hAnsi="Palatino Linotype" w:cs="Palatino Linotype"/>
                <w:b/>
                <w:color w:val="000000"/>
                <w:sz w:val="18"/>
                <w:szCs w:val="18"/>
              </w:rPr>
            </w:pPr>
            <w:r w:rsidRPr="00A60190">
              <w:rPr>
                <w:rFonts w:ascii="Palatino Linotype" w:eastAsia="Palatino Linotype" w:hAnsi="Palatino Linotype" w:cs="Palatino Linotype"/>
                <w:b/>
                <w:color w:val="000000"/>
                <w:sz w:val="18"/>
                <w:szCs w:val="18"/>
              </w:rPr>
              <w:t>Население, бр. ж</w:t>
            </w:r>
          </w:p>
        </w:tc>
        <w:tc>
          <w:tcPr>
            <w:tcW w:w="1417" w:type="dxa"/>
            <w:shd w:val="clear" w:color="auto" w:fill="auto"/>
          </w:tcPr>
          <w:p w:rsidR="00A60190" w:rsidRPr="00A60190" w:rsidRDefault="00A60190" w:rsidP="00A60190">
            <w:pPr>
              <w:spacing w:after="0" w:line="276" w:lineRule="auto"/>
              <w:jc w:val="both"/>
              <w:rPr>
                <w:rFonts w:ascii="Palatino Linotype" w:eastAsia="Palatino Linotype" w:hAnsi="Palatino Linotype" w:cs="Palatino Linotype"/>
                <w:b/>
                <w:color w:val="000000"/>
                <w:sz w:val="18"/>
                <w:szCs w:val="18"/>
              </w:rPr>
            </w:pPr>
            <w:r w:rsidRPr="00A60190">
              <w:rPr>
                <w:rFonts w:ascii="Palatino Linotype" w:eastAsia="Palatino Linotype" w:hAnsi="Palatino Linotype" w:cs="Palatino Linotype"/>
                <w:b/>
                <w:color w:val="000000"/>
                <w:sz w:val="18"/>
                <w:szCs w:val="18"/>
              </w:rPr>
              <w:t>Количество ЕГО кг</w:t>
            </w:r>
          </w:p>
        </w:tc>
        <w:tc>
          <w:tcPr>
            <w:tcW w:w="1985" w:type="dxa"/>
            <w:shd w:val="clear" w:color="auto" w:fill="auto"/>
          </w:tcPr>
          <w:p w:rsidR="00A60190" w:rsidRPr="00A60190" w:rsidRDefault="00A60190">
            <w:pPr>
              <w:spacing w:after="0" w:line="276" w:lineRule="auto"/>
              <w:jc w:val="center"/>
              <w:rPr>
                <w:rFonts w:ascii="Palatino Linotype" w:eastAsia="Palatino Linotype" w:hAnsi="Palatino Linotype" w:cs="Palatino Linotype"/>
                <w:b/>
                <w:color w:val="000000"/>
                <w:sz w:val="18"/>
                <w:szCs w:val="18"/>
              </w:rPr>
            </w:pPr>
            <w:r w:rsidRPr="00A60190">
              <w:rPr>
                <w:rFonts w:ascii="Palatino Linotype" w:eastAsia="Palatino Linotype" w:hAnsi="Palatino Linotype" w:cs="Palatino Linotype"/>
                <w:b/>
                <w:color w:val="000000"/>
                <w:sz w:val="18"/>
                <w:szCs w:val="18"/>
              </w:rPr>
              <w:t>Норма на натрупване кг/ж/г</w:t>
            </w:r>
          </w:p>
        </w:tc>
        <w:bookmarkStart w:id="2" w:name="_GoBack"/>
        <w:bookmarkEnd w:id="2"/>
      </w:tr>
      <w:tr w:rsidR="00A60190" w:rsidTr="00A60190">
        <w:trPr>
          <w:jc w:val="center"/>
        </w:trPr>
        <w:tc>
          <w:tcPr>
            <w:tcW w:w="1560" w:type="dxa"/>
            <w:tcBorders>
              <w:top w:val="single" w:sz="4" w:space="0" w:color="000000"/>
            </w:tcBorders>
            <w:shd w:val="clear" w:color="auto" w:fill="auto"/>
          </w:tcPr>
          <w:p w:rsidR="00A60190" w:rsidRPr="00A60190" w:rsidRDefault="00A60190">
            <w:pPr>
              <w:spacing w:after="0" w:line="276" w:lineRule="auto"/>
              <w:jc w:val="center"/>
              <w:rPr>
                <w:rFonts w:ascii="Palatino Linotype" w:eastAsia="Palatino Linotype" w:hAnsi="Palatino Linotype" w:cs="Palatino Linotype"/>
                <w:color w:val="000000"/>
                <w:sz w:val="18"/>
                <w:szCs w:val="18"/>
              </w:rPr>
            </w:pPr>
            <w:r w:rsidRPr="00A60190">
              <w:rPr>
                <w:rFonts w:ascii="Palatino Linotype" w:eastAsia="Palatino Linotype" w:hAnsi="Palatino Linotype" w:cs="Palatino Linotype"/>
                <w:color w:val="000000"/>
                <w:sz w:val="18"/>
                <w:szCs w:val="18"/>
              </w:rPr>
              <w:t>1 336 554</w:t>
            </w:r>
          </w:p>
        </w:tc>
        <w:tc>
          <w:tcPr>
            <w:tcW w:w="1417" w:type="dxa"/>
            <w:tcBorders>
              <w:top w:val="single" w:sz="4" w:space="0" w:color="000000"/>
              <w:left w:val="nil"/>
              <w:bottom w:val="single" w:sz="8" w:space="0" w:color="000000"/>
              <w:right w:val="single" w:sz="8" w:space="0" w:color="000000"/>
            </w:tcBorders>
            <w:shd w:val="clear" w:color="auto" w:fill="auto"/>
          </w:tcPr>
          <w:p w:rsidR="00A60190" w:rsidRPr="00A60190" w:rsidRDefault="00A60190">
            <w:pPr>
              <w:spacing w:after="0" w:line="240" w:lineRule="auto"/>
              <w:jc w:val="center"/>
              <w:rPr>
                <w:rFonts w:ascii="Palatino Linotype" w:eastAsia="Palatino Linotype" w:hAnsi="Palatino Linotype" w:cs="Palatino Linotype"/>
                <w:color w:val="000000"/>
                <w:sz w:val="18"/>
                <w:szCs w:val="18"/>
              </w:rPr>
            </w:pPr>
            <w:r w:rsidRPr="00A60190">
              <w:rPr>
                <w:rFonts w:ascii="Palatino Linotype" w:eastAsia="Palatino Linotype" w:hAnsi="Palatino Linotype" w:cs="Palatino Linotype"/>
                <w:color w:val="000000"/>
                <w:sz w:val="18"/>
                <w:szCs w:val="18"/>
              </w:rPr>
              <w:t>87 591590</w:t>
            </w:r>
          </w:p>
        </w:tc>
        <w:tc>
          <w:tcPr>
            <w:tcW w:w="1985" w:type="dxa"/>
            <w:tcBorders>
              <w:top w:val="single" w:sz="4" w:space="0" w:color="000000"/>
              <w:left w:val="nil"/>
              <w:bottom w:val="single" w:sz="8" w:space="0" w:color="000000"/>
              <w:right w:val="single" w:sz="8" w:space="0" w:color="000000"/>
            </w:tcBorders>
            <w:shd w:val="clear" w:color="auto" w:fill="auto"/>
          </w:tcPr>
          <w:p w:rsidR="00A60190" w:rsidRPr="00A60190" w:rsidRDefault="00A60190">
            <w:pPr>
              <w:jc w:val="center"/>
              <w:rPr>
                <w:rFonts w:ascii="Palatino Linotype" w:eastAsia="Palatino Linotype" w:hAnsi="Palatino Linotype" w:cs="Palatino Linotype"/>
                <w:b/>
                <w:color w:val="000000"/>
                <w:sz w:val="18"/>
                <w:szCs w:val="18"/>
              </w:rPr>
            </w:pPr>
            <w:r w:rsidRPr="00A60190">
              <w:rPr>
                <w:rFonts w:ascii="Palatino Linotype" w:eastAsia="Palatino Linotype" w:hAnsi="Palatino Linotype" w:cs="Palatino Linotype"/>
                <w:b/>
                <w:color w:val="000000"/>
                <w:sz w:val="18"/>
                <w:szCs w:val="18"/>
              </w:rPr>
              <w:t>65,53</w:t>
            </w:r>
          </w:p>
        </w:tc>
      </w:tr>
    </w:tbl>
    <w:p w:rsidR="00207E12" w:rsidRPr="00642A66" w:rsidRDefault="00F35F29" w:rsidP="00642A66">
      <w:pPr>
        <w:widowControl w:val="0"/>
        <w:tabs>
          <w:tab w:val="left" w:pos="567"/>
          <w:tab w:val="left" w:pos="939"/>
        </w:tabs>
        <w:spacing w:after="0" w:line="276" w:lineRule="auto"/>
        <w:jc w:val="right"/>
        <w:rPr>
          <w:rFonts w:ascii="Palatino Linotype" w:eastAsia="Palatino Linotype" w:hAnsi="Palatino Linotype" w:cs="Palatino Linotype"/>
          <w:i/>
          <w:color w:val="000000"/>
          <w:sz w:val="20"/>
          <w:szCs w:val="20"/>
        </w:rPr>
      </w:pPr>
      <w:r>
        <w:rPr>
          <w:rFonts w:ascii="Palatino Linotype" w:eastAsia="Palatino Linotype" w:hAnsi="Palatino Linotype" w:cs="Palatino Linotype"/>
          <w:i/>
          <w:color w:val="000000"/>
          <w:sz w:val="20"/>
          <w:szCs w:val="20"/>
        </w:rPr>
        <w:t xml:space="preserve">Източник: Столична община </w:t>
      </w:r>
    </w:p>
    <w:p w:rsidR="00207E12" w:rsidRDefault="00F35F29">
      <w:pPr>
        <w:pBdr>
          <w:top w:val="nil"/>
          <w:left w:val="nil"/>
          <w:bottom w:val="nil"/>
          <w:right w:val="nil"/>
          <w:between w:val="nil"/>
        </w:pBdr>
        <w:spacing w:after="200" w:line="240" w:lineRule="auto"/>
        <w:jc w:val="center"/>
        <w:rPr>
          <w:rFonts w:ascii="Palatino Linotype" w:eastAsia="Palatino Linotype" w:hAnsi="Palatino Linotype" w:cs="Palatino Linotype"/>
          <w:i/>
          <w:color w:val="000000"/>
          <w:sz w:val="20"/>
          <w:szCs w:val="20"/>
        </w:rPr>
      </w:pPr>
      <w:r>
        <w:rPr>
          <w:rFonts w:ascii="Palatino Linotype" w:eastAsia="Palatino Linotype" w:hAnsi="Palatino Linotype" w:cs="Palatino Linotype"/>
          <w:i/>
          <w:color w:val="000000"/>
          <w:sz w:val="20"/>
          <w:szCs w:val="20"/>
        </w:rPr>
        <w:t>Таблица 16 Прогнозни количества ЕГО за периода 2021 – 2028 г. (собствени изчисления)</w:t>
      </w:r>
    </w:p>
    <w:tbl>
      <w:tblPr>
        <w:tblStyle w:val="aff1"/>
        <w:tblW w:w="1021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5"/>
        <w:gridCol w:w="985"/>
        <w:gridCol w:w="1008"/>
        <w:gridCol w:w="1071"/>
        <w:gridCol w:w="981"/>
        <w:gridCol w:w="981"/>
        <w:gridCol w:w="1071"/>
        <w:gridCol w:w="1071"/>
        <w:gridCol w:w="981"/>
        <w:gridCol w:w="1071"/>
      </w:tblGrid>
      <w:tr w:rsidR="00207E12" w:rsidTr="00421C34">
        <w:trPr>
          <w:jc w:val="center"/>
        </w:trPr>
        <w:tc>
          <w:tcPr>
            <w:tcW w:w="995" w:type="dxa"/>
            <w:shd w:val="clear" w:color="auto" w:fill="ACB9CA"/>
          </w:tcPr>
          <w:p w:rsidR="00207E12" w:rsidRPr="00A60190" w:rsidRDefault="00F35F29" w:rsidP="00A60190">
            <w:pPr>
              <w:spacing w:after="0" w:line="276" w:lineRule="auto"/>
              <w:jc w:val="center"/>
              <w:rPr>
                <w:rFonts w:ascii="Palatino Linotype" w:eastAsia="Palatino Linotype" w:hAnsi="Palatino Linotype" w:cs="Palatino Linotype"/>
                <w:b/>
                <w:color w:val="000000"/>
                <w:sz w:val="18"/>
                <w:szCs w:val="18"/>
              </w:rPr>
            </w:pPr>
            <w:r w:rsidRPr="00A60190">
              <w:rPr>
                <w:rFonts w:ascii="Palatino Linotype" w:eastAsia="Palatino Linotype" w:hAnsi="Palatino Linotype" w:cs="Palatino Linotype"/>
                <w:b/>
                <w:color w:val="000000"/>
                <w:sz w:val="18"/>
                <w:szCs w:val="18"/>
              </w:rPr>
              <w:t>година</w:t>
            </w:r>
          </w:p>
        </w:tc>
        <w:tc>
          <w:tcPr>
            <w:tcW w:w="985" w:type="dxa"/>
            <w:shd w:val="clear" w:color="auto" w:fill="ACB9CA"/>
          </w:tcPr>
          <w:p w:rsidR="00207E12" w:rsidRPr="00A60190" w:rsidRDefault="00F35F29" w:rsidP="00A60190">
            <w:pPr>
              <w:spacing w:after="0" w:line="276" w:lineRule="auto"/>
              <w:ind w:left="-14"/>
              <w:jc w:val="center"/>
              <w:rPr>
                <w:rFonts w:ascii="Palatino Linotype" w:eastAsia="Palatino Linotype" w:hAnsi="Palatino Linotype" w:cs="Palatino Linotype"/>
                <w:b/>
                <w:color w:val="000000"/>
                <w:sz w:val="18"/>
                <w:szCs w:val="18"/>
              </w:rPr>
            </w:pPr>
            <w:r w:rsidRPr="00A60190">
              <w:rPr>
                <w:rFonts w:ascii="Palatino Linotype" w:eastAsia="Palatino Linotype" w:hAnsi="Palatino Linotype" w:cs="Palatino Linotype"/>
                <w:b/>
                <w:color w:val="000000"/>
                <w:sz w:val="18"/>
                <w:szCs w:val="18"/>
              </w:rPr>
              <w:t>2020 (базова)</w:t>
            </w:r>
          </w:p>
        </w:tc>
        <w:tc>
          <w:tcPr>
            <w:tcW w:w="1008" w:type="dxa"/>
            <w:shd w:val="clear" w:color="auto" w:fill="ACB9CA"/>
          </w:tcPr>
          <w:p w:rsidR="00207E12" w:rsidRPr="00A60190" w:rsidRDefault="00F35F29" w:rsidP="00A60190">
            <w:pPr>
              <w:spacing w:after="0" w:line="276" w:lineRule="auto"/>
              <w:jc w:val="center"/>
              <w:rPr>
                <w:rFonts w:ascii="Palatino Linotype" w:eastAsia="Palatino Linotype" w:hAnsi="Palatino Linotype" w:cs="Palatino Linotype"/>
                <w:b/>
                <w:color w:val="000000"/>
                <w:sz w:val="18"/>
                <w:szCs w:val="18"/>
              </w:rPr>
            </w:pPr>
            <w:r w:rsidRPr="00A60190">
              <w:rPr>
                <w:rFonts w:ascii="Palatino Linotype" w:eastAsia="Palatino Linotype" w:hAnsi="Palatino Linotype" w:cs="Palatino Linotype"/>
                <w:b/>
                <w:color w:val="000000"/>
                <w:sz w:val="18"/>
                <w:szCs w:val="18"/>
              </w:rPr>
              <w:t>2021</w:t>
            </w:r>
          </w:p>
        </w:tc>
        <w:tc>
          <w:tcPr>
            <w:tcW w:w="1071" w:type="dxa"/>
            <w:shd w:val="clear" w:color="auto" w:fill="ACB9CA"/>
          </w:tcPr>
          <w:p w:rsidR="00207E12" w:rsidRPr="00A60190" w:rsidRDefault="00F35F29" w:rsidP="00A60190">
            <w:pPr>
              <w:spacing w:after="0" w:line="276" w:lineRule="auto"/>
              <w:jc w:val="center"/>
              <w:rPr>
                <w:rFonts w:ascii="Palatino Linotype" w:eastAsia="Palatino Linotype" w:hAnsi="Palatino Linotype" w:cs="Palatino Linotype"/>
                <w:b/>
                <w:color w:val="000000"/>
                <w:sz w:val="18"/>
                <w:szCs w:val="18"/>
              </w:rPr>
            </w:pPr>
            <w:r w:rsidRPr="00A60190">
              <w:rPr>
                <w:rFonts w:ascii="Palatino Linotype" w:eastAsia="Palatino Linotype" w:hAnsi="Palatino Linotype" w:cs="Palatino Linotype"/>
                <w:b/>
                <w:color w:val="000000"/>
                <w:sz w:val="18"/>
                <w:szCs w:val="18"/>
              </w:rPr>
              <w:t>2022</w:t>
            </w:r>
          </w:p>
        </w:tc>
        <w:tc>
          <w:tcPr>
            <w:tcW w:w="981" w:type="dxa"/>
            <w:shd w:val="clear" w:color="auto" w:fill="ACB9CA"/>
          </w:tcPr>
          <w:p w:rsidR="00207E12" w:rsidRPr="00A60190" w:rsidRDefault="00F35F29" w:rsidP="00A60190">
            <w:pPr>
              <w:spacing w:after="0" w:line="276" w:lineRule="auto"/>
              <w:jc w:val="center"/>
              <w:rPr>
                <w:rFonts w:ascii="Palatino Linotype" w:eastAsia="Palatino Linotype" w:hAnsi="Palatino Linotype" w:cs="Palatino Linotype"/>
                <w:b/>
                <w:color w:val="000000"/>
                <w:sz w:val="18"/>
                <w:szCs w:val="18"/>
              </w:rPr>
            </w:pPr>
            <w:r w:rsidRPr="00A60190">
              <w:rPr>
                <w:rFonts w:ascii="Palatino Linotype" w:eastAsia="Palatino Linotype" w:hAnsi="Palatino Linotype" w:cs="Palatino Linotype"/>
                <w:b/>
                <w:color w:val="000000"/>
                <w:sz w:val="18"/>
                <w:szCs w:val="18"/>
              </w:rPr>
              <w:t>2023</w:t>
            </w:r>
          </w:p>
        </w:tc>
        <w:tc>
          <w:tcPr>
            <w:tcW w:w="981" w:type="dxa"/>
            <w:shd w:val="clear" w:color="auto" w:fill="ACB9CA"/>
          </w:tcPr>
          <w:p w:rsidR="00207E12" w:rsidRPr="00A60190" w:rsidRDefault="00F35F29" w:rsidP="00A60190">
            <w:pPr>
              <w:spacing w:after="0" w:line="276" w:lineRule="auto"/>
              <w:jc w:val="center"/>
              <w:rPr>
                <w:rFonts w:ascii="Palatino Linotype" w:eastAsia="Palatino Linotype" w:hAnsi="Palatino Linotype" w:cs="Palatino Linotype"/>
                <w:b/>
                <w:color w:val="000000"/>
                <w:sz w:val="18"/>
                <w:szCs w:val="18"/>
              </w:rPr>
            </w:pPr>
            <w:r w:rsidRPr="00A60190">
              <w:rPr>
                <w:rFonts w:ascii="Palatino Linotype" w:eastAsia="Palatino Linotype" w:hAnsi="Palatino Linotype" w:cs="Palatino Linotype"/>
                <w:b/>
                <w:color w:val="000000"/>
                <w:sz w:val="18"/>
                <w:szCs w:val="18"/>
              </w:rPr>
              <w:t>2024</w:t>
            </w:r>
          </w:p>
        </w:tc>
        <w:tc>
          <w:tcPr>
            <w:tcW w:w="1071" w:type="dxa"/>
            <w:shd w:val="clear" w:color="auto" w:fill="ACB9CA"/>
          </w:tcPr>
          <w:p w:rsidR="00207E12" w:rsidRPr="00A60190" w:rsidRDefault="00F35F29" w:rsidP="00A60190">
            <w:pPr>
              <w:spacing w:after="0" w:line="276" w:lineRule="auto"/>
              <w:jc w:val="center"/>
              <w:rPr>
                <w:rFonts w:ascii="Palatino Linotype" w:eastAsia="Palatino Linotype" w:hAnsi="Palatino Linotype" w:cs="Palatino Linotype"/>
                <w:b/>
                <w:color w:val="000000"/>
                <w:sz w:val="18"/>
                <w:szCs w:val="18"/>
              </w:rPr>
            </w:pPr>
            <w:r w:rsidRPr="00A60190">
              <w:rPr>
                <w:rFonts w:ascii="Palatino Linotype" w:eastAsia="Palatino Linotype" w:hAnsi="Palatino Linotype" w:cs="Palatino Linotype"/>
                <w:b/>
                <w:color w:val="000000"/>
                <w:sz w:val="18"/>
                <w:szCs w:val="18"/>
              </w:rPr>
              <w:t>2025</w:t>
            </w:r>
          </w:p>
        </w:tc>
        <w:tc>
          <w:tcPr>
            <w:tcW w:w="1071" w:type="dxa"/>
            <w:shd w:val="clear" w:color="auto" w:fill="ACB9CA"/>
          </w:tcPr>
          <w:p w:rsidR="00207E12" w:rsidRPr="00A60190" w:rsidRDefault="00F35F29" w:rsidP="00A60190">
            <w:pPr>
              <w:spacing w:after="0" w:line="276" w:lineRule="auto"/>
              <w:jc w:val="center"/>
              <w:rPr>
                <w:rFonts w:ascii="Palatino Linotype" w:eastAsia="Palatino Linotype" w:hAnsi="Palatino Linotype" w:cs="Palatino Linotype"/>
                <w:b/>
                <w:color w:val="000000"/>
                <w:sz w:val="18"/>
                <w:szCs w:val="18"/>
              </w:rPr>
            </w:pPr>
            <w:r w:rsidRPr="00A60190">
              <w:rPr>
                <w:rFonts w:ascii="Palatino Linotype" w:eastAsia="Palatino Linotype" w:hAnsi="Palatino Linotype" w:cs="Palatino Linotype"/>
                <w:b/>
                <w:color w:val="000000"/>
                <w:sz w:val="18"/>
                <w:szCs w:val="18"/>
              </w:rPr>
              <w:t>2026</w:t>
            </w:r>
          </w:p>
        </w:tc>
        <w:tc>
          <w:tcPr>
            <w:tcW w:w="981" w:type="dxa"/>
            <w:shd w:val="clear" w:color="auto" w:fill="ACB9CA"/>
          </w:tcPr>
          <w:p w:rsidR="00207E12" w:rsidRPr="00A60190" w:rsidRDefault="00F35F29" w:rsidP="00A60190">
            <w:pPr>
              <w:spacing w:after="0" w:line="276" w:lineRule="auto"/>
              <w:jc w:val="center"/>
              <w:rPr>
                <w:rFonts w:ascii="Palatino Linotype" w:eastAsia="Palatino Linotype" w:hAnsi="Palatino Linotype" w:cs="Palatino Linotype"/>
                <w:b/>
                <w:color w:val="000000"/>
                <w:sz w:val="18"/>
                <w:szCs w:val="18"/>
              </w:rPr>
            </w:pPr>
            <w:r w:rsidRPr="00A60190">
              <w:rPr>
                <w:rFonts w:ascii="Palatino Linotype" w:eastAsia="Palatino Linotype" w:hAnsi="Palatino Linotype" w:cs="Palatino Linotype"/>
                <w:b/>
                <w:color w:val="000000"/>
                <w:sz w:val="18"/>
                <w:szCs w:val="18"/>
              </w:rPr>
              <w:t>2027</w:t>
            </w:r>
          </w:p>
        </w:tc>
        <w:tc>
          <w:tcPr>
            <w:tcW w:w="1071" w:type="dxa"/>
            <w:shd w:val="clear" w:color="auto" w:fill="ACB9CA"/>
          </w:tcPr>
          <w:p w:rsidR="00207E12" w:rsidRPr="00A60190" w:rsidRDefault="00F35F29" w:rsidP="00A60190">
            <w:pPr>
              <w:spacing w:after="0" w:line="276" w:lineRule="auto"/>
              <w:jc w:val="center"/>
              <w:rPr>
                <w:rFonts w:ascii="Palatino Linotype" w:eastAsia="Palatino Linotype" w:hAnsi="Palatino Linotype" w:cs="Palatino Linotype"/>
                <w:b/>
                <w:color w:val="000000"/>
                <w:sz w:val="18"/>
                <w:szCs w:val="18"/>
              </w:rPr>
            </w:pPr>
            <w:r w:rsidRPr="00A60190">
              <w:rPr>
                <w:rFonts w:ascii="Palatino Linotype" w:eastAsia="Palatino Linotype" w:hAnsi="Palatino Linotype" w:cs="Palatino Linotype"/>
                <w:b/>
                <w:color w:val="000000"/>
                <w:sz w:val="18"/>
                <w:szCs w:val="18"/>
              </w:rPr>
              <w:t>2028</w:t>
            </w:r>
          </w:p>
        </w:tc>
      </w:tr>
      <w:tr w:rsidR="00421C34" w:rsidTr="0027670A">
        <w:trPr>
          <w:jc w:val="center"/>
        </w:trPr>
        <w:tc>
          <w:tcPr>
            <w:tcW w:w="995" w:type="dxa"/>
          </w:tcPr>
          <w:p w:rsidR="00421C34" w:rsidRPr="00A60190" w:rsidRDefault="00421C34" w:rsidP="00421C34">
            <w:pPr>
              <w:spacing w:after="0" w:line="276" w:lineRule="auto"/>
              <w:ind w:left="-120" w:right="-108"/>
              <w:jc w:val="both"/>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Население, бр. ж</w:t>
            </w:r>
          </w:p>
        </w:tc>
        <w:tc>
          <w:tcPr>
            <w:tcW w:w="985" w:type="dxa"/>
            <w:shd w:val="clear" w:color="auto" w:fill="D9D9D9"/>
            <w:vAlign w:val="center"/>
          </w:tcPr>
          <w:p w:rsidR="00421C34" w:rsidRPr="00421C34" w:rsidRDefault="00421C34" w:rsidP="00421C34">
            <w:pPr>
              <w:jc w:val="center"/>
              <w:rPr>
                <w:rFonts w:ascii="Palatino Linotype" w:hAnsi="Palatino Linotype"/>
                <w:sz w:val="18"/>
              </w:rPr>
            </w:pPr>
            <w:r w:rsidRPr="00421C34">
              <w:rPr>
                <w:rFonts w:ascii="Palatino Linotype" w:hAnsi="Palatino Linotype"/>
                <w:sz w:val="18"/>
              </w:rPr>
              <w:t>1 336 554</w:t>
            </w:r>
          </w:p>
        </w:tc>
        <w:tc>
          <w:tcPr>
            <w:tcW w:w="1008" w:type="dxa"/>
            <w:tcBorders>
              <w:top w:val="nil"/>
              <w:left w:val="nil"/>
              <w:bottom w:val="single" w:sz="8" w:space="0" w:color="000000"/>
              <w:right w:val="single" w:sz="8" w:space="0" w:color="000000"/>
            </w:tcBorders>
            <w:shd w:val="clear" w:color="auto" w:fill="auto"/>
            <w:vAlign w:val="center"/>
          </w:tcPr>
          <w:p w:rsidR="00421C34" w:rsidRPr="00421C34" w:rsidRDefault="00421C34" w:rsidP="00421C34">
            <w:pPr>
              <w:jc w:val="center"/>
              <w:rPr>
                <w:rFonts w:ascii="Palatino Linotype" w:hAnsi="Palatino Linotype"/>
                <w:sz w:val="18"/>
              </w:rPr>
            </w:pPr>
            <w:r w:rsidRPr="00421C34">
              <w:rPr>
                <w:rFonts w:ascii="Palatino Linotype" w:hAnsi="Palatino Linotype"/>
                <w:sz w:val="18"/>
              </w:rPr>
              <w:t>1 339 254</w:t>
            </w:r>
          </w:p>
        </w:tc>
        <w:tc>
          <w:tcPr>
            <w:tcW w:w="1071" w:type="dxa"/>
            <w:tcBorders>
              <w:top w:val="nil"/>
              <w:left w:val="nil"/>
              <w:bottom w:val="single" w:sz="8" w:space="0" w:color="000000"/>
              <w:right w:val="single" w:sz="8" w:space="0" w:color="000000"/>
            </w:tcBorders>
            <w:shd w:val="clear" w:color="auto" w:fill="auto"/>
            <w:vAlign w:val="center"/>
          </w:tcPr>
          <w:p w:rsidR="00421C34" w:rsidRPr="00421C34" w:rsidRDefault="00421C34" w:rsidP="00421C34">
            <w:pPr>
              <w:jc w:val="center"/>
              <w:rPr>
                <w:rFonts w:ascii="Palatino Linotype" w:hAnsi="Palatino Linotype"/>
                <w:sz w:val="18"/>
              </w:rPr>
            </w:pPr>
            <w:r w:rsidRPr="00421C34">
              <w:rPr>
                <w:rFonts w:ascii="Palatino Linotype" w:hAnsi="Palatino Linotype"/>
                <w:sz w:val="18"/>
              </w:rPr>
              <w:t>1 341 954</w:t>
            </w:r>
          </w:p>
        </w:tc>
        <w:tc>
          <w:tcPr>
            <w:tcW w:w="981" w:type="dxa"/>
            <w:tcBorders>
              <w:top w:val="nil"/>
              <w:left w:val="nil"/>
              <w:bottom w:val="single" w:sz="8" w:space="0" w:color="000000"/>
              <w:right w:val="single" w:sz="8" w:space="0" w:color="000000"/>
            </w:tcBorders>
            <w:shd w:val="clear" w:color="auto" w:fill="auto"/>
            <w:vAlign w:val="center"/>
          </w:tcPr>
          <w:p w:rsidR="00421C34" w:rsidRPr="00421C34" w:rsidRDefault="00421C34" w:rsidP="00421C34">
            <w:pPr>
              <w:jc w:val="center"/>
              <w:rPr>
                <w:rFonts w:ascii="Palatino Linotype" w:hAnsi="Palatino Linotype"/>
                <w:sz w:val="18"/>
              </w:rPr>
            </w:pPr>
            <w:r w:rsidRPr="00421C34">
              <w:rPr>
                <w:rFonts w:ascii="Palatino Linotype" w:hAnsi="Palatino Linotype"/>
                <w:sz w:val="18"/>
              </w:rPr>
              <w:t>1 344 654</w:t>
            </w:r>
          </w:p>
        </w:tc>
        <w:tc>
          <w:tcPr>
            <w:tcW w:w="981" w:type="dxa"/>
            <w:tcBorders>
              <w:top w:val="nil"/>
              <w:left w:val="nil"/>
              <w:bottom w:val="single" w:sz="8" w:space="0" w:color="000000"/>
              <w:right w:val="single" w:sz="8" w:space="0" w:color="000000"/>
            </w:tcBorders>
            <w:shd w:val="clear" w:color="auto" w:fill="auto"/>
            <w:vAlign w:val="center"/>
          </w:tcPr>
          <w:p w:rsidR="00421C34" w:rsidRPr="00421C34" w:rsidRDefault="00421C34" w:rsidP="00421C34">
            <w:pPr>
              <w:jc w:val="center"/>
              <w:rPr>
                <w:rFonts w:ascii="Palatino Linotype" w:hAnsi="Palatino Linotype"/>
                <w:sz w:val="18"/>
              </w:rPr>
            </w:pPr>
            <w:r w:rsidRPr="00421C34">
              <w:rPr>
                <w:rFonts w:ascii="Palatino Linotype" w:hAnsi="Palatino Linotype"/>
                <w:sz w:val="18"/>
              </w:rPr>
              <w:t>1 347 354</w:t>
            </w:r>
          </w:p>
        </w:tc>
        <w:tc>
          <w:tcPr>
            <w:tcW w:w="1071" w:type="dxa"/>
            <w:tcBorders>
              <w:top w:val="nil"/>
              <w:left w:val="nil"/>
              <w:bottom w:val="single" w:sz="8" w:space="0" w:color="000000"/>
              <w:right w:val="single" w:sz="8" w:space="0" w:color="000000"/>
            </w:tcBorders>
            <w:shd w:val="clear" w:color="auto" w:fill="auto"/>
            <w:vAlign w:val="center"/>
          </w:tcPr>
          <w:p w:rsidR="00421C34" w:rsidRPr="00421C34" w:rsidRDefault="00421C34" w:rsidP="00421C34">
            <w:pPr>
              <w:jc w:val="center"/>
              <w:rPr>
                <w:rFonts w:ascii="Palatino Linotype" w:hAnsi="Palatino Linotype"/>
                <w:sz w:val="18"/>
              </w:rPr>
            </w:pPr>
            <w:r w:rsidRPr="00421C34">
              <w:rPr>
                <w:rFonts w:ascii="Palatino Linotype" w:hAnsi="Palatino Linotype"/>
                <w:sz w:val="18"/>
              </w:rPr>
              <w:t>1 350 054</w:t>
            </w:r>
          </w:p>
        </w:tc>
        <w:tc>
          <w:tcPr>
            <w:tcW w:w="1071" w:type="dxa"/>
            <w:tcBorders>
              <w:top w:val="nil"/>
              <w:left w:val="nil"/>
              <w:bottom w:val="single" w:sz="8" w:space="0" w:color="000000"/>
              <w:right w:val="single" w:sz="8" w:space="0" w:color="000000"/>
            </w:tcBorders>
            <w:shd w:val="clear" w:color="auto" w:fill="auto"/>
            <w:vAlign w:val="center"/>
          </w:tcPr>
          <w:p w:rsidR="00421C34" w:rsidRPr="00421C34" w:rsidRDefault="00421C34" w:rsidP="00421C34">
            <w:pPr>
              <w:jc w:val="center"/>
              <w:rPr>
                <w:rFonts w:ascii="Palatino Linotype" w:hAnsi="Palatino Linotype"/>
                <w:sz w:val="18"/>
              </w:rPr>
            </w:pPr>
            <w:r w:rsidRPr="00421C34">
              <w:rPr>
                <w:rFonts w:ascii="Palatino Linotype" w:hAnsi="Palatino Linotype"/>
                <w:sz w:val="18"/>
              </w:rPr>
              <w:t>1 352 489</w:t>
            </w:r>
          </w:p>
        </w:tc>
        <w:tc>
          <w:tcPr>
            <w:tcW w:w="981" w:type="dxa"/>
            <w:tcBorders>
              <w:top w:val="nil"/>
              <w:left w:val="nil"/>
              <w:bottom w:val="single" w:sz="8" w:space="0" w:color="000000"/>
              <w:right w:val="single" w:sz="8" w:space="0" w:color="000000"/>
            </w:tcBorders>
            <w:shd w:val="clear" w:color="auto" w:fill="auto"/>
            <w:vAlign w:val="center"/>
          </w:tcPr>
          <w:p w:rsidR="00421C34" w:rsidRPr="00421C34" w:rsidRDefault="00421C34" w:rsidP="00421C34">
            <w:pPr>
              <w:jc w:val="center"/>
              <w:rPr>
                <w:rFonts w:ascii="Palatino Linotype" w:hAnsi="Palatino Linotype"/>
                <w:sz w:val="18"/>
              </w:rPr>
            </w:pPr>
            <w:r w:rsidRPr="00421C34">
              <w:rPr>
                <w:rFonts w:ascii="Palatino Linotype" w:hAnsi="Palatino Linotype"/>
                <w:sz w:val="18"/>
              </w:rPr>
              <w:t>1 354 925</w:t>
            </w:r>
          </w:p>
        </w:tc>
        <w:tc>
          <w:tcPr>
            <w:tcW w:w="1071" w:type="dxa"/>
            <w:tcBorders>
              <w:top w:val="nil"/>
              <w:left w:val="nil"/>
              <w:bottom w:val="single" w:sz="8" w:space="0" w:color="000000"/>
              <w:right w:val="single" w:sz="8" w:space="0" w:color="000000"/>
            </w:tcBorders>
            <w:shd w:val="clear" w:color="auto" w:fill="auto"/>
            <w:vAlign w:val="center"/>
          </w:tcPr>
          <w:p w:rsidR="00421C34" w:rsidRPr="00421C34" w:rsidRDefault="00421C34" w:rsidP="00421C34">
            <w:pPr>
              <w:jc w:val="center"/>
              <w:rPr>
                <w:rFonts w:ascii="Palatino Linotype" w:hAnsi="Palatino Linotype"/>
                <w:sz w:val="18"/>
              </w:rPr>
            </w:pPr>
            <w:r w:rsidRPr="00421C34">
              <w:rPr>
                <w:rFonts w:ascii="Palatino Linotype" w:hAnsi="Palatino Linotype"/>
                <w:sz w:val="18"/>
              </w:rPr>
              <w:t>1 357 360</w:t>
            </w:r>
          </w:p>
        </w:tc>
      </w:tr>
      <w:tr w:rsidR="00421C34" w:rsidRPr="00421C34" w:rsidTr="0027670A">
        <w:trPr>
          <w:jc w:val="center"/>
        </w:trPr>
        <w:tc>
          <w:tcPr>
            <w:tcW w:w="995" w:type="dxa"/>
          </w:tcPr>
          <w:p w:rsidR="00421C34" w:rsidRPr="00A60190" w:rsidRDefault="00421C34" w:rsidP="00421C34">
            <w:pPr>
              <w:spacing w:after="0" w:line="276" w:lineRule="auto"/>
              <w:jc w:val="both"/>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НН, кг/ж/г</w:t>
            </w:r>
          </w:p>
        </w:tc>
        <w:tc>
          <w:tcPr>
            <w:tcW w:w="985" w:type="dxa"/>
            <w:shd w:val="clear" w:color="auto" w:fill="D9D9D9"/>
            <w:vAlign w:val="center"/>
          </w:tcPr>
          <w:p w:rsidR="00421C34" w:rsidRPr="00421C34" w:rsidRDefault="00421C34" w:rsidP="00421C34">
            <w:pPr>
              <w:jc w:val="center"/>
              <w:rPr>
                <w:rFonts w:ascii="Palatino Linotype" w:hAnsi="Palatino Linotype"/>
                <w:sz w:val="18"/>
              </w:rPr>
            </w:pPr>
            <w:r w:rsidRPr="00421C34">
              <w:rPr>
                <w:rFonts w:ascii="Palatino Linotype" w:hAnsi="Palatino Linotype"/>
                <w:sz w:val="18"/>
              </w:rPr>
              <w:t>65,53</w:t>
            </w:r>
          </w:p>
        </w:tc>
        <w:tc>
          <w:tcPr>
            <w:tcW w:w="1008" w:type="dxa"/>
            <w:tcBorders>
              <w:top w:val="nil"/>
              <w:left w:val="nil"/>
              <w:bottom w:val="single" w:sz="8" w:space="0" w:color="000000"/>
              <w:right w:val="single" w:sz="8" w:space="0" w:color="000000"/>
            </w:tcBorders>
            <w:shd w:val="clear" w:color="auto" w:fill="auto"/>
            <w:vAlign w:val="center"/>
          </w:tcPr>
          <w:p w:rsidR="00421C34" w:rsidRPr="00421C34" w:rsidRDefault="00421C34" w:rsidP="00421C34">
            <w:pPr>
              <w:jc w:val="center"/>
              <w:rPr>
                <w:rFonts w:ascii="Palatino Linotype" w:hAnsi="Palatino Linotype"/>
                <w:sz w:val="18"/>
              </w:rPr>
            </w:pPr>
            <w:r w:rsidRPr="00421C34">
              <w:rPr>
                <w:rFonts w:ascii="Palatino Linotype" w:hAnsi="Palatino Linotype"/>
                <w:sz w:val="18"/>
              </w:rPr>
              <w:t>65,53</w:t>
            </w:r>
          </w:p>
        </w:tc>
        <w:tc>
          <w:tcPr>
            <w:tcW w:w="1071" w:type="dxa"/>
            <w:tcBorders>
              <w:top w:val="nil"/>
              <w:left w:val="nil"/>
              <w:bottom w:val="single" w:sz="8" w:space="0" w:color="000000"/>
              <w:right w:val="single" w:sz="8" w:space="0" w:color="000000"/>
            </w:tcBorders>
            <w:shd w:val="clear" w:color="auto" w:fill="auto"/>
            <w:vAlign w:val="center"/>
          </w:tcPr>
          <w:p w:rsidR="00421C34" w:rsidRPr="00421C34" w:rsidRDefault="00421C34" w:rsidP="00421C34">
            <w:pPr>
              <w:jc w:val="center"/>
              <w:rPr>
                <w:rFonts w:ascii="Palatino Linotype" w:hAnsi="Palatino Linotype"/>
                <w:sz w:val="18"/>
              </w:rPr>
            </w:pPr>
            <w:r w:rsidRPr="00421C34">
              <w:rPr>
                <w:rFonts w:ascii="Palatino Linotype" w:hAnsi="Palatino Linotype"/>
                <w:sz w:val="18"/>
              </w:rPr>
              <w:t>65,53</w:t>
            </w:r>
          </w:p>
        </w:tc>
        <w:tc>
          <w:tcPr>
            <w:tcW w:w="981" w:type="dxa"/>
            <w:tcBorders>
              <w:top w:val="nil"/>
              <w:left w:val="nil"/>
              <w:bottom w:val="single" w:sz="8" w:space="0" w:color="000000"/>
              <w:right w:val="single" w:sz="8" w:space="0" w:color="000000"/>
            </w:tcBorders>
            <w:shd w:val="clear" w:color="auto" w:fill="auto"/>
            <w:vAlign w:val="center"/>
          </w:tcPr>
          <w:p w:rsidR="00421C34" w:rsidRPr="00421C34" w:rsidRDefault="00421C34" w:rsidP="00421C34">
            <w:pPr>
              <w:jc w:val="center"/>
              <w:rPr>
                <w:rFonts w:ascii="Palatino Linotype" w:hAnsi="Palatino Linotype"/>
                <w:sz w:val="18"/>
              </w:rPr>
            </w:pPr>
            <w:r w:rsidRPr="00421C34">
              <w:rPr>
                <w:rFonts w:ascii="Palatino Linotype" w:hAnsi="Palatino Linotype"/>
                <w:sz w:val="18"/>
              </w:rPr>
              <w:t>65,53</w:t>
            </w:r>
          </w:p>
        </w:tc>
        <w:tc>
          <w:tcPr>
            <w:tcW w:w="981" w:type="dxa"/>
            <w:tcBorders>
              <w:top w:val="nil"/>
              <w:left w:val="nil"/>
              <w:bottom w:val="single" w:sz="8" w:space="0" w:color="000000"/>
              <w:right w:val="single" w:sz="8" w:space="0" w:color="000000"/>
            </w:tcBorders>
            <w:shd w:val="clear" w:color="auto" w:fill="auto"/>
            <w:vAlign w:val="center"/>
          </w:tcPr>
          <w:p w:rsidR="00421C34" w:rsidRPr="00421C34" w:rsidRDefault="00421C34" w:rsidP="00421C34">
            <w:pPr>
              <w:jc w:val="center"/>
              <w:rPr>
                <w:rFonts w:ascii="Palatino Linotype" w:hAnsi="Palatino Linotype"/>
                <w:sz w:val="18"/>
              </w:rPr>
            </w:pPr>
            <w:r w:rsidRPr="00421C34">
              <w:rPr>
                <w:rFonts w:ascii="Palatino Linotype" w:hAnsi="Palatino Linotype"/>
                <w:sz w:val="18"/>
              </w:rPr>
              <w:t>65,53</w:t>
            </w:r>
          </w:p>
        </w:tc>
        <w:tc>
          <w:tcPr>
            <w:tcW w:w="1071" w:type="dxa"/>
            <w:tcBorders>
              <w:top w:val="nil"/>
              <w:left w:val="nil"/>
              <w:bottom w:val="single" w:sz="8" w:space="0" w:color="000000"/>
              <w:right w:val="single" w:sz="8" w:space="0" w:color="000000"/>
            </w:tcBorders>
            <w:shd w:val="clear" w:color="auto" w:fill="auto"/>
            <w:vAlign w:val="center"/>
          </w:tcPr>
          <w:p w:rsidR="00421C34" w:rsidRPr="00421C34" w:rsidRDefault="00421C34" w:rsidP="00421C34">
            <w:pPr>
              <w:jc w:val="center"/>
              <w:rPr>
                <w:rFonts w:ascii="Palatino Linotype" w:hAnsi="Palatino Linotype"/>
                <w:sz w:val="18"/>
              </w:rPr>
            </w:pPr>
            <w:r w:rsidRPr="00421C34">
              <w:rPr>
                <w:rFonts w:ascii="Palatino Linotype" w:hAnsi="Palatino Linotype"/>
                <w:sz w:val="18"/>
              </w:rPr>
              <w:t>65,53</w:t>
            </w:r>
          </w:p>
        </w:tc>
        <w:tc>
          <w:tcPr>
            <w:tcW w:w="1071" w:type="dxa"/>
            <w:tcBorders>
              <w:top w:val="nil"/>
              <w:left w:val="nil"/>
              <w:bottom w:val="single" w:sz="8" w:space="0" w:color="000000"/>
              <w:right w:val="single" w:sz="8" w:space="0" w:color="000000"/>
            </w:tcBorders>
            <w:shd w:val="clear" w:color="auto" w:fill="auto"/>
            <w:vAlign w:val="center"/>
          </w:tcPr>
          <w:p w:rsidR="00421C34" w:rsidRPr="00421C34" w:rsidRDefault="00421C34" w:rsidP="00421C34">
            <w:pPr>
              <w:jc w:val="center"/>
              <w:rPr>
                <w:rFonts w:ascii="Palatino Linotype" w:hAnsi="Palatino Linotype"/>
                <w:sz w:val="18"/>
              </w:rPr>
            </w:pPr>
            <w:r w:rsidRPr="00421C34">
              <w:rPr>
                <w:rFonts w:ascii="Palatino Linotype" w:hAnsi="Palatino Linotype"/>
                <w:sz w:val="18"/>
              </w:rPr>
              <w:t>65,53</w:t>
            </w:r>
          </w:p>
        </w:tc>
        <w:tc>
          <w:tcPr>
            <w:tcW w:w="981" w:type="dxa"/>
            <w:tcBorders>
              <w:top w:val="nil"/>
              <w:left w:val="nil"/>
              <w:bottom w:val="single" w:sz="8" w:space="0" w:color="000000"/>
              <w:right w:val="single" w:sz="8" w:space="0" w:color="000000"/>
            </w:tcBorders>
            <w:shd w:val="clear" w:color="auto" w:fill="auto"/>
            <w:vAlign w:val="center"/>
          </w:tcPr>
          <w:p w:rsidR="00421C34" w:rsidRPr="00421C34" w:rsidRDefault="00421C34" w:rsidP="00421C34">
            <w:pPr>
              <w:jc w:val="center"/>
              <w:rPr>
                <w:rFonts w:ascii="Palatino Linotype" w:hAnsi="Palatino Linotype"/>
                <w:sz w:val="18"/>
              </w:rPr>
            </w:pPr>
            <w:r w:rsidRPr="00421C34">
              <w:rPr>
                <w:rFonts w:ascii="Palatino Linotype" w:hAnsi="Palatino Linotype"/>
                <w:sz w:val="18"/>
              </w:rPr>
              <w:t>65,53</w:t>
            </w:r>
          </w:p>
        </w:tc>
        <w:tc>
          <w:tcPr>
            <w:tcW w:w="1071" w:type="dxa"/>
            <w:tcBorders>
              <w:top w:val="nil"/>
              <w:left w:val="nil"/>
              <w:bottom w:val="single" w:sz="8" w:space="0" w:color="000000"/>
              <w:right w:val="single" w:sz="8" w:space="0" w:color="000000"/>
            </w:tcBorders>
            <w:shd w:val="clear" w:color="auto" w:fill="auto"/>
            <w:vAlign w:val="center"/>
          </w:tcPr>
          <w:p w:rsidR="00421C34" w:rsidRPr="00421C34" w:rsidRDefault="00421C34" w:rsidP="00421C34">
            <w:pPr>
              <w:jc w:val="center"/>
              <w:rPr>
                <w:rFonts w:ascii="Palatino Linotype" w:hAnsi="Palatino Linotype"/>
                <w:sz w:val="18"/>
              </w:rPr>
            </w:pPr>
            <w:r w:rsidRPr="00421C34">
              <w:rPr>
                <w:rFonts w:ascii="Palatino Linotype" w:hAnsi="Palatino Linotype"/>
                <w:sz w:val="18"/>
              </w:rPr>
              <w:t>65,53</w:t>
            </w:r>
          </w:p>
        </w:tc>
      </w:tr>
      <w:tr w:rsidR="00A60190" w:rsidTr="0027670A">
        <w:trPr>
          <w:jc w:val="center"/>
        </w:trPr>
        <w:tc>
          <w:tcPr>
            <w:tcW w:w="995" w:type="dxa"/>
          </w:tcPr>
          <w:p w:rsidR="00A60190" w:rsidRPr="00906122" w:rsidRDefault="00A60190" w:rsidP="00A60190">
            <w:pPr>
              <w:spacing w:after="0" w:line="276" w:lineRule="auto"/>
              <w:jc w:val="both"/>
              <w:rPr>
                <w:rFonts w:ascii="Palatino Linotype" w:eastAsia="Palatino Linotype" w:hAnsi="Palatino Linotype" w:cs="Palatino Linotype"/>
                <w:b/>
                <w:color w:val="000000"/>
                <w:sz w:val="18"/>
                <w:szCs w:val="18"/>
              </w:rPr>
            </w:pPr>
            <w:r w:rsidRPr="00906122">
              <w:rPr>
                <w:rFonts w:ascii="Palatino Linotype" w:eastAsia="Palatino Linotype" w:hAnsi="Palatino Linotype" w:cs="Palatino Linotype"/>
                <w:b/>
                <w:color w:val="000000"/>
                <w:sz w:val="18"/>
                <w:szCs w:val="18"/>
              </w:rPr>
              <w:t>ЕГО (тона)</w:t>
            </w:r>
          </w:p>
        </w:tc>
        <w:tc>
          <w:tcPr>
            <w:tcW w:w="985" w:type="dxa"/>
            <w:shd w:val="clear" w:color="auto" w:fill="D9D9D9"/>
            <w:vAlign w:val="center"/>
          </w:tcPr>
          <w:p w:rsidR="00A60190" w:rsidRPr="0027670A" w:rsidRDefault="00A60190" w:rsidP="00421C34">
            <w:pPr>
              <w:jc w:val="center"/>
              <w:rPr>
                <w:rFonts w:ascii="Times New Roman" w:hAnsi="Times New Roman" w:cs="Times New Roman"/>
                <w:b/>
                <w:sz w:val="18"/>
                <w:szCs w:val="18"/>
              </w:rPr>
            </w:pPr>
            <w:r w:rsidRPr="0027670A">
              <w:rPr>
                <w:rFonts w:ascii="Times New Roman" w:hAnsi="Times New Roman" w:cs="Times New Roman"/>
                <w:b/>
                <w:sz w:val="18"/>
                <w:szCs w:val="18"/>
              </w:rPr>
              <w:t>87592</w:t>
            </w:r>
          </w:p>
        </w:tc>
        <w:tc>
          <w:tcPr>
            <w:tcW w:w="1008" w:type="dxa"/>
            <w:tcBorders>
              <w:top w:val="nil"/>
              <w:left w:val="nil"/>
              <w:bottom w:val="single" w:sz="8" w:space="0" w:color="000000"/>
              <w:right w:val="single" w:sz="8" w:space="0" w:color="000000"/>
            </w:tcBorders>
            <w:shd w:val="clear" w:color="auto" w:fill="auto"/>
            <w:vAlign w:val="center"/>
          </w:tcPr>
          <w:p w:rsidR="00A60190" w:rsidRPr="0027670A" w:rsidRDefault="00A60190" w:rsidP="00421C34">
            <w:pPr>
              <w:jc w:val="center"/>
              <w:rPr>
                <w:rFonts w:ascii="Times New Roman" w:hAnsi="Times New Roman" w:cs="Times New Roman"/>
                <w:b/>
                <w:sz w:val="18"/>
                <w:szCs w:val="18"/>
              </w:rPr>
            </w:pPr>
            <w:r w:rsidRPr="0027670A">
              <w:rPr>
                <w:rFonts w:ascii="Times New Roman" w:hAnsi="Times New Roman" w:cs="Times New Roman"/>
                <w:b/>
                <w:sz w:val="18"/>
                <w:szCs w:val="18"/>
              </w:rPr>
              <w:t>87769</w:t>
            </w:r>
          </w:p>
        </w:tc>
        <w:tc>
          <w:tcPr>
            <w:tcW w:w="1071" w:type="dxa"/>
            <w:tcBorders>
              <w:top w:val="nil"/>
              <w:left w:val="nil"/>
              <w:bottom w:val="single" w:sz="8" w:space="0" w:color="000000"/>
              <w:right w:val="single" w:sz="8" w:space="0" w:color="000000"/>
            </w:tcBorders>
            <w:shd w:val="clear" w:color="auto" w:fill="auto"/>
            <w:vAlign w:val="center"/>
          </w:tcPr>
          <w:p w:rsidR="00A60190" w:rsidRPr="0027670A" w:rsidRDefault="00A60190" w:rsidP="00421C34">
            <w:pPr>
              <w:jc w:val="center"/>
              <w:rPr>
                <w:rFonts w:ascii="Times New Roman" w:hAnsi="Times New Roman" w:cs="Times New Roman"/>
                <w:b/>
                <w:sz w:val="18"/>
                <w:szCs w:val="18"/>
              </w:rPr>
            </w:pPr>
            <w:r w:rsidRPr="0027670A">
              <w:rPr>
                <w:rFonts w:ascii="Times New Roman" w:hAnsi="Times New Roman" w:cs="Times New Roman"/>
                <w:b/>
                <w:sz w:val="18"/>
                <w:szCs w:val="18"/>
              </w:rPr>
              <w:t>87945</w:t>
            </w:r>
          </w:p>
        </w:tc>
        <w:tc>
          <w:tcPr>
            <w:tcW w:w="981" w:type="dxa"/>
            <w:tcBorders>
              <w:top w:val="nil"/>
              <w:left w:val="nil"/>
              <w:bottom w:val="single" w:sz="8" w:space="0" w:color="000000"/>
              <w:right w:val="single" w:sz="8" w:space="0" w:color="000000"/>
            </w:tcBorders>
            <w:shd w:val="clear" w:color="auto" w:fill="auto"/>
            <w:vAlign w:val="center"/>
          </w:tcPr>
          <w:p w:rsidR="00A60190" w:rsidRPr="0027670A" w:rsidRDefault="00A60190" w:rsidP="00421C34">
            <w:pPr>
              <w:jc w:val="center"/>
              <w:rPr>
                <w:rFonts w:ascii="Times New Roman" w:hAnsi="Times New Roman" w:cs="Times New Roman"/>
                <w:b/>
                <w:sz w:val="18"/>
                <w:szCs w:val="18"/>
              </w:rPr>
            </w:pPr>
            <w:r w:rsidRPr="0027670A">
              <w:rPr>
                <w:rFonts w:ascii="Times New Roman" w:hAnsi="Times New Roman" w:cs="Times New Roman"/>
                <w:b/>
                <w:sz w:val="18"/>
                <w:szCs w:val="18"/>
              </w:rPr>
              <w:t>88122</w:t>
            </w:r>
          </w:p>
        </w:tc>
        <w:tc>
          <w:tcPr>
            <w:tcW w:w="981" w:type="dxa"/>
            <w:tcBorders>
              <w:top w:val="nil"/>
              <w:left w:val="nil"/>
              <w:bottom w:val="single" w:sz="8" w:space="0" w:color="000000"/>
              <w:right w:val="single" w:sz="8" w:space="0" w:color="000000"/>
            </w:tcBorders>
            <w:shd w:val="clear" w:color="auto" w:fill="auto"/>
            <w:vAlign w:val="center"/>
          </w:tcPr>
          <w:p w:rsidR="00A60190" w:rsidRPr="0027670A" w:rsidRDefault="00A60190" w:rsidP="00421C34">
            <w:pPr>
              <w:jc w:val="center"/>
              <w:rPr>
                <w:rFonts w:ascii="Times New Roman" w:hAnsi="Times New Roman" w:cs="Times New Roman"/>
                <w:b/>
                <w:sz w:val="18"/>
                <w:szCs w:val="18"/>
              </w:rPr>
            </w:pPr>
            <w:r w:rsidRPr="0027670A">
              <w:rPr>
                <w:rFonts w:ascii="Times New Roman" w:hAnsi="Times New Roman" w:cs="Times New Roman"/>
                <w:b/>
                <w:sz w:val="18"/>
                <w:szCs w:val="18"/>
              </w:rPr>
              <w:t>88299</w:t>
            </w:r>
          </w:p>
        </w:tc>
        <w:tc>
          <w:tcPr>
            <w:tcW w:w="1071" w:type="dxa"/>
            <w:tcBorders>
              <w:top w:val="nil"/>
              <w:left w:val="nil"/>
              <w:bottom w:val="single" w:sz="8" w:space="0" w:color="000000"/>
              <w:right w:val="single" w:sz="8" w:space="0" w:color="000000"/>
            </w:tcBorders>
            <w:shd w:val="clear" w:color="auto" w:fill="auto"/>
            <w:vAlign w:val="center"/>
          </w:tcPr>
          <w:p w:rsidR="00A60190" w:rsidRPr="0027670A" w:rsidRDefault="00A60190" w:rsidP="00421C34">
            <w:pPr>
              <w:jc w:val="center"/>
              <w:rPr>
                <w:rFonts w:ascii="Times New Roman" w:hAnsi="Times New Roman" w:cs="Times New Roman"/>
                <w:b/>
                <w:sz w:val="18"/>
                <w:szCs w:val="18"/>
              </w:rPr>
            </w:pPr>
            <w:r w:rsidRPr="0027670A">
              <w:rPr>
                <w:rFonts w:ascii="Times New Roman" w:hAnsi="Times New Roman" w:cs="Times New Roman"/>
                <w:b/>
                <w:sz w:val="18"/>
                <w:szCs w:val="18"/>
              </w:rPr>
              <w:t>88476</w:t>
            </w:r>
          </w:p>
        </w:tc>
        <w:tc>
          <w:tcPr>
            <w:tcW w:w="1071" w:type="dxa"/>
            <w:tcBorders>
              <w:top w:val="nil"/>
              <w:left w:val="nil"/>
              <w:bottom w:val="single" w:sz="8" w:space="0" w:color="000000"/>
              <w:right w:val="single" w:sz="8" w:space="0" w:color="000000"/>
            </w:tcBorders>
            <w:shd w:val="clear" w:color="auto" w:fill="auto"/>
            <w:vAlign w:val="center"/>
          </w:tcPr>
          <w:p w:rsidR="00A60190" w:rsidRPr="0027670A" w:rsidRDefault="00A60190" w:rsidP="00421C34">
            <w:pPr>
              <w:jc w:val="center"/>
              <w:rPr>
                <w:rFonts w:ascii="Times New Roman" w:hAnsi="Times New Roman" w:cs="Times New Roman"/>
                <w:b/>
                <w:sz w:val="18"/>
                <w:szCs w:val="18"/>
              </w:rPr>
            </w:pPr>
            <w:r w:rsidRPr="0027670A">
              <w:rPr>
                <w:rFonts w:ascii="Times New Roman" w:hAnsi="Times New Roman" w:cs="Times New Roman"/>
                <w:b/>
                <w:sz w:val="18"/>
                <w:szCs w:val="18"/>
              </w:rPr>
              <w:t>88636</w:t>
            </w:r>
          </w:p>
        </w:tc>
        <w:tc>
          <w:tcPr>
            <w:tcW w:w="981" w:type="dxa"/>
            <w:tcBorders>
              <w:top w:val="nil"/>
              <w:left w:val="nil"/>
              <w:bottom w:val="single" w:sz="8" w:space="0" w:color="000000"/>
              <w:right w:val="single" w:sz="8" w:space="0" w:color="000000"/>
            </w:tcBorders>
            <w:shd w:val="clear" w:color="auto" w:fill="auto"/>
            <w:vAlign w:val="center"/>
          </w:tcPr>
          <w:p w:rsidR="00A60190" w:rsidRPr="0027670A" w:rsidRDefault="00A60190" w:rsidP="00421C34">
            <w:pPr>
              <w:jc w:val="center"/>
              <w:rPr>
                <w:rFonts w:ascii="Times New Roman" w:hAnsi="Times New Roman" w:cs="Times New Roman"/>
                <w:b/>
                <w:sz w:val="18"/>
                <w:szCs w:val="18"/>
              </w:rPr>
            </w:pPr>
            <w:r w:rsidRPr="0027670A">
              <w:rPr>
                <w:rFonts w:ascii="Times New Roman" w:hAnsi="Times New Roman" w:cs="Times New Roman"/>
                <w:b/>
                <w:sz w:val="18"/>
                <w:szCs w:val="18"/>
              </w:rPr>
              <w:t>88796</w:t>
            </w:r>
          </w:p>
        </w:tc>
        <w:tc>
          <w:tcPr>
            <w:tcW w:w="1071" w:type="dxa"/>
            <w:tcBorders>
              <w:top w:val="nil"/>
              <w:left w:val="nil"/>
              <w:bottom w:val="single" w:sz="8" w:space="0" w:color="000000"/>
              <w:right w:val="single" w:sz="8" w:space="0" w:color="000000"/>
            </w:tcBorders>
            <w:shd w:val="clear" w:color="auto" w:fill="auto"/>
            <w:vAlign w:val="center"/>
          </w:tcPr>
          <w:p w:rsidR="00A60190" w:rsidRPr="0027670A" w:rsidRDefault="00A60190" w:rsidP="00421C34">
            <w:pPr>
              <w:jc w:val="center"/>
              <w:rPr>
                <w:rFonts w:ascii="Times New Roman" w:hAnsi="Times New Roman" w:cs="Times New Roman"/>
                <w:b/>
                <w:sz w:val="18"/>
                <w:szCs w:val="18"/>
              </w:rPr>
            </w:pPr>
            <w:r w:rsidRPr="0027670A">
              <w:rPr>
                <w:rFonts w:ascii="Times New Roman" w:hAnsi="Times New Roman" w:cs="Times New Roman"/>
                <w:b/>
                <w:sz w:val="18"/>
                <w:szCs w:val="18"/>
              </w:rPr>
              <w:t>88955</w:t>
            </w:r>
          </w:p>
        </w:tc>
      </w:tr>
    </w:tbl>
    <w:p w:rsidR="00A60190" w:rsidRDefault="00A60190">
      <w:pPr>
        <w:widowControl w:val="0"/>
        <w:tabs>
          <w:tab w:val="left" w:pos="567"/>
          <w:tab w:val="left" w:pos="939"/>
        </w:tabs>
        <w:spacing w:after="0" w:line="276" w:lineRule="auto"/>
        <w:jc w:val="both"/>
        <w:rPr>
          <w:rFonts w:ascii="Palatino Linotype" w:eastAsia="Palatino Linotype" w:hAnsi="Palatino Linotype" w:cs="Palatino Linotype"/>
          <w:color w:val="000000"/>
        </w:rPr>
      </w:pPr>
    </w:p>
    <w:p w:rsidR="00207E12" w:rsidRDefault="00F35F29">
      <w:pPr>
        <w:widowControl w:val="0"/>
        <w:tabs>
          <w:tab w:val="left" w:pos="567"/>
          <w:tab w:val="left" w:pos="939"/>
        </w:tabs>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Съгласно информация от ръководството за управление на едрогабаритни отпадъци, налично на интернет страницата на Министерство на околната среда и водите (МОСВ), в България се наблюдава тенденция в посока намаление на количествата образувани едрогабаритни отпадъци, което е обратното на наблюдаваното в Столична община – в посока увеличение на количествата. Причината за тази тенденция е, че град София е динамичен и непрекъснато развиващ се град, за който е характерен висок жизнен стандарт и високо потребление на стоки и услуги. София е и градът, който е най-добре развит от демографска гледна точка, което също се явява предпоставка за генерирането на по-голямо количество ЕГО.</w:t>
      </w:r>
    </w:p>
    <w:p w:rsidR="00207E12" w:rsidRDefault="00207E12">
      <w:pPr>
        <w:widowControl w:val="0"/>
        <w:tabs>
          <w:tab w:val="left" w:pos="567"/>
          <w:tab w:val="left" w:pos="939"/>
        </w:tabs>
        <w:spacing w:after="0" w:line="276" w:lineRule="auto"/>
        <w:jc w:val="both"/>
        <w:rPr>
          <w:rFonts w:ascii="Palatino Linotype" w:eastAsia="Palatino Linotype" w:hAnsi="Palatino Linotype" w:cs="Palatino Linotype"/>
          <w:b/>
          <w:i/>
          <w:color w:val="000000"/>
        </w:rPr>
      </w:pPr>
    </w:p>
    <w:p w:rsidR="00642A66" w:rsidRPr="000A723A" w:rsidRDefault="00642A66" w:rsidP="00642A66">
      <w:pPr>
        <w:widowControl w:val="0"/>
        <w:tabs>
          <w:tab w:val="left" w:pos="567"/>
          <w:tab w:val="left" w:pos="939"/>
        </w:tabs>
        <w:spacing w:after="0" w:line="276" w:lineRule="auto"/>
        <w:jc w:val="both"/>
        <w:rPr>
          <w:rFonts w:ascii="Palatino Linotype" w:eastAsia="Palatino Linotype" w:hAnsi="Palatino Linotype" w:cs="Palatino Linotype"/>
          <w:b/>
          <w:i/>
        </w:rPr>
      </w:pPr>
      <w:r w:rsidRPr="000A723A">
        <w:rPr>
          <w:rFonts w:ascii="Palatino Linotype" w:eastAsia="Palatino Linotype" w:hAnsi="Palatino Linotype" w:cs="Palatino Linotype"/>
          <w:b/>
          <w:i/>
        </w:rPr>
        <w:t>Прогнозни количества строителни отпадъци</w:t>
      </w:r>
    </w:p>
    <w:p w:rsidR="00DD166F" w:rsidRDefault="00642A66" w:rsidP="008E5BAB">
      <w:pPr>
        <w:widowControl w:val="0"/>
        <w:tabs>
          <w:tab w:val="left" w:pos="567"/>
          <w:tab w:val="left" w:pos="939"/>
        </w:tabs>
        <w:spacing w:after="0" w:line="276" w:lineRule="auto"/>
        <w:jc w:val="both"/>
        <w:rPr>
          <w:rFonts w:ascii="Palatino Linotype" w:eastAsia="Palatino Linotype" w:hAnsi="Palatino Linotype" w:cs="Palatino Linotype"/>
        </w:rPr>
      </w:pPr>
      <w:r w:rsidRPr="000A723A">
        <w:rPr>
          <w:rFonts w:ascii="Palatino Linotype" w:eastAsia="Palatino Linotype" w:hAnsi="Palatino Linotype" w:cs="Palatino Linotype"/>
        </w:rPr>
        <w:t xml:space="preserve">За целите на настоящият анализ и съгласно Методическите указания за разработване на общински/регионални програми за управление на отпадъците са направени целеви прогнози за количествата </w:t>
      </w:r>
      <w:r w:rsidR="00CA0FF8" w:rsidRPr="000A723A">
        <w:rPr>
          <w:rFonts w:ascii="Palatino Linotype" w:eastAsia="Palatino Linotype" w:hAnsi="Palatino Linotype" w:cs="Palatino Linotype"/>
        </w:rPr>
        <w:t>строителни</w:t>
      </w:r>
      <w:r w:rsidRPr="000A723A">
        <w:rPr>
          <w:rFonts w:ascii="Palatino Linotype" w:eastAsia="Palatino Linotype" w:hAnsi="Palatino Linotype" w:cs="Palatino Linotype"/>
        </w:rPr>
        <w:t xml:space="preserve"> отпадъци, разделно събрани от организираната система на Столична общи</w:t>
      </w:r>
      <w:r w:rsidR="00CA0FF8" w:rsidRPr="000A723A">
        <w:rPr>
          <w:rFonts w:ascii="Palatino Linotype" w:eastAsia="Palatino Linotype" w:hAnsi="Palatino Linotype" w:cs="Palatino Linotype"/>
        </w:rPr>
        <w:t xml:space="preserve">на. </w:t>
      </w:r>
    </w:p>
    <w:p w:rsidR="00DD166F" w:rsidRPr="00DD166F" w:rsidRDefault="00DD166F" w:rsidP="008E5BAB">
      <w:pPr>
        <w:widowControl w:val="0"/>
        <w:tabs>
          <w:tab w:val="left" w:pos="567"/>
          <w:tab w:val="left" w:pos="939"/>
        </w:tabs>
        <w:spacing w:after="0" w:line="276" w:lineRule="auto"/>
        <w:jc w:val="both"/>
        <w:rPr>
          <w:rFonts w:ascii="Palatino Linotype" w:eastAsia="Palatino Linotype" w:hAnsi="Palatino Linotype" w:cs="Palatino Linotype"/>
        </w:rPr>
      </w:pPr>
      <w:r w:rsidRPr="00DD166F">
        <w:rPr>
          <w:rFonts w:ascii="Palatino Linotype" w:eastAsia="Palatino Linotype" w:hAnsi="Palatino Linotype" w:cs="Palatino Linotype"/>
        </w:rPr>
        <w:t>На територията на Столична община има разположени три инсталации за третиране на строителни отпадъци – в кв. Враждебна, собственост на „</w:t>
      </w:r>
      <w:proofErr w:type="spellStart"/>
      <w:r w:rsidRPr="00DD166F">
        <w:rPr>
          <w:rFonts w:ascii="Palatino Linotype" w:eastAsia="Palatino Linotype" w:hAnsi="Palatino Linotype" w:cs="Palatino Linotype"/>
        </w:rPr>
        <w:t>Софинвест</w:t>
      </w:r>
      <w:proofErr w:type="spellEnd"/>
      <w:r w:rsidRPr="00DD166F">
        <w:rPr>
          <w:rFonts w:ascii="Palatino Linotype" w:eastAsia="Palatino Linotype" w:hAnsi="Palatino Linotype" w:cs="Palatino Linotype"/>
        </w:rPr>
        <w:t>“ ЕООД; в кв. „Дружба“, гр. София – собственост на собственост на „Холсим Кариерни Материали“ АД и в кв. Връбница, собственост на „</w:t>
      </w:r>
      <w:proofErr w:type="spellStart"/>
      <w:r w:rsidRPr="00DD166F">
        <w:rPr>
          <w:rFonts w:ascii="Palatino Linotype" w:eastAsia="Palatino Linotype" w:hAnsi="Palatino Linotype" w:cs="Palatino Linotype"/>
        </w:rPr>
        <w:t>Щрабаг</w:t>
      </w:r>
      <w:proofErr w:type="spellEnd"/>
      <w:r w:rsidRPr="00DD166F">
        <w:rPr>
          <w:rFonts w:ascii="Palatino Linotype" w:eastAsia="Palatino Linotype" w:hAnsi="Palatino Linotype" w:cs="Palatino Linotype"/>
        </w:rPr>
        <w:t>“ ЕАД.</w:t>
      </w:r>
    </w:p>
    <w:p w:rsidR="00DD166F" w:rsidRPr="00DD166F" w:rsidRDefault="00DD166F" w:rsidP="008E5BAB">
      <w:pPr>
        <w:widowControl w:val="0"/>
        <w:tabs>
          <w:tab w:val="left" w:pos="567"/>
          <w:tab w:val="left" w:pos="939"/>
        </w:tabs>
        <w:spacing w:after="0" w:line="276" w:lineRule="auto"/>
        <w:jc w:val="both"/>
        <w:rPr>
          <w:rFonts w:ascii="Palatino Linotype" w:eastAsia="Palatino Linotype" w:hAnsi="Palatino Linotype" w:cs="Palatino Linotype"/>
          <w:lang w:eastAsia="bg-BG"/>
        </w:rPr>
      </w:pPr>
      <w:r w:rsidRPr="00DD166F">
        <w:rPr>
          <w:rFonts w:ascii="Palatino Linotype" w:eastAsia="Palatino Linotype" w:hAnsi="Palatino Linotype" w:cs="Palatino Linotype"/>
        </w:rPr>
        <w:t>Столична община е сключила договор със „</w:t>
      </w:r>
      <w:proofErr w:type="spellStart"/>
      <w:r w:rsidRPr="00DD166F">
        <w:rPr>
          <w:rFonts w:ascii="Palatino Linotype" w:eastAsia="Palatino Linotype" w:hAnsi="Palatino Linotype" w:cs="Palatino Linotype"/>
        </w:rPr>
        <w:t>Софинвест</w:t>
      </w:r>
      <w:proofErr w:type="spellEnd"/>
      <w:r w:rsidRPr="00DD166F">
        <w:rPr>
          <w:rFonts w:ascii="Palatino Linotype" w:eastAsia="Palatino Linotype" w:hAnsi="Palatino Linotype" w:cs="Palatino Linotype"/>
        </w:rPr>
        <w:t xml:space="preserve">“ ЕАД за извършване на дейности по третиране на отпадъци на площадка, представляваща част от имот с идентификатор  ПИ 68134.8631.111, собственост на Столична община, находяща се в гр. София, район Кремиковци, кв. „Враждебна“. </w:t>
      </w:r>
      <w:r>
        <w:rPr>
          <w:rFonts w:ascii="Palatino Linotype" w:eastAsia="Palatino Linotype" w:hAnsi="Palatino Linotype" w:cs="Palatino Linotype"/>
        </w:rPr>
        <w:t>Н</w:t>
      </w:r>
      <w:r w:rsidRPr="007B6884">
        <w:rPr>
          <w:rFonts w:ascii="Palatino Linotype" w:eastAsia="Palatino Linotype" w:hAnsi="Palatino Linotype" w:cs="Palatino Linotype"/>
          <w:lang w:eastAsia="bg-BG"/>
        </w:rPr>
        <w:t>а площадката е изградена и инсталация за третиране на строителни отпадъци от ремонтна дейност на домакинствата и от строителни дейности, по които СО е възложител. Инсталац</w:t>
      </w:r>
      <w:r>
        <w:rPr>
          <w:rFonts w:ascii="Palatino Linotype" w:eastAsia="Palatino Linotype" w:hAnsi="Palatino Linotype" w:cs="Palatino Linotype"/>
          <w:lang w:eastAsia="bg-BG"/>
        </w:rPr>
        <w:t xml:space="preserve">ията </w:t>
      </w:r>
      <w:r w:rsidRPr="007B6884">
        <w:rPr>
          <w:rFonts w:ascii="Palatino Linotype" w:eastAsia="Palatino Linotype" w:hAnsi="Palatino Linotype" w:cs="Palatino Linotype"/>
          <w:lang w:eastAsia="bg-BG"/>
        </w:rPr>
        <w:t>също се оперира от общинското дружество “</w:t>
      </w:r>
      <w:proofErr w:type="spellStart"/>
      <w:r w:rsidRPr="007B6884">
        <w:rPr>
          <w:rFonts w:ascii="Palatino Linotype" w:eastAsia="Palatino Linotype" w:hAnsi="Palatino Linotype" w:cs="Palatino Linotype"/>
          <w:lang w:eastAsia="bg-BG"/>
        </w:rPr>
        <w:t>Софинвест</w:t>
      </w:r>
      <w:proofErr w:type="spellEnd"/>
      <w:r w:rsidRPr="007B6884">
        <w:rPr>
          <w:rFonts w:ascii="Palatino Linotype" w:eastAsia="Palatino Linotype" w:hAnsi="Palatino Linotype" w:cs="Palatino Linotype"/>
          <w:lang w:eastAsia="bg-BG"/>
        </w:rPr>
        <w:t>”, като същата има капацитет от 160 000 т/год. и възможност да обслужва и фирмите от строителния бранш, извършващи строителни дейности на територията на СО.</w:t>
      </w:r>
    </w:p>
    <w:p w:rsidR="00DD166F" w:rsidRDefault="00DD166F" w:rsidP="00642A66">
      <w:pPr>
        <w:widowControl w:val="0"/>
        <w:tabs>
          <w:tab w:val="left" w:pos="567"/>
          <w:tab w:val="left" w:pos="939"/>
        </w:tabs>
        <w:spacing w:after="0" w:line="276" w:lineRule="auto"/>
        <w:jc w:val="both"/>
        <w:rPr>
          <w:rFonts w:ascii="Palatino Linotype" w:eastAsia="Palatino Linotype" w:hAnsi="Palatino Linotype" w:cs="Palatino Linotype"/>
        </w:rPr>
      </w:pPr>
      <w:r w:rsidRPr="00DD166F">
        <w:rPr>
          <w:rFonts w:ascii="Palatino Linotype" w:eastAsia="Palatino Linotype" w:hAnsi="Palatino Linotype" w:cs="Palatino Linotype"/>
        </w:rPr>
        <w:t>Отпадъците, които постъпват за третиране на площадката на „</w:t>
      </w:r>
      <w:proofErr w:type="spellStart"/>
      <w:r w:rsidRPr="00DD166F">
        <w:rPr>
          <w:rFonts w:ascii="Palatino Linotype" w:eastAsia="Palatino Linotype" w:hAnsi="Palatino Linotype" w:cs="Palatino Linotype"/>
        </w:rPr>
        <w:t>Софинвест</w:t>
      </w:r>
      <w:proofErr w:type="spellEnd"/>
      <w:r w:rsidRPr="00DD166F">
        <w:rPr>
          <w:rFonts w:ascii="Palatino Linotype" w:eastAsia="Palatino Linotype" w:hAnsi="Palatino Linotype" w:cs="Palatino Linotype"/>
        </w:rPr>
        <w:t>“ ЕАД са с генератор от домакинствата и от обекти на  Столична община</w:t>
      </w:r>
      <w:r w:rsidR="00C522F1">
        <w:rPr>
          <w:rFonts w:ascii="Palatino Linotype" w:eastAsia="Palatino Linotype" w:hAnsi="Palatino Linotype" w:cs="Palatino Linotype"/>
        </w:rPr>
        <w:t xml:space="preserve"> като</w:t>
      </w:r>
      <w:r w:rsidRPr="00DD166F">
        <w:rPr>
          <w:rFonts w:ascii="Palatino Linotype" w:eastAsia="Palatino Linotype" w:hAnsi="Palatino Linotype" w:cs="Palatino Linotype"/>
        </w:rPr>
        <w:t xml:space="preserve"> възложител, и най-често представляват едрогабаритни отпадъци и смесени строителни отпадъци от ремонтни дейности.</w:t>
      </w:r>
    </w:p>
    <w:p w:rsidR="00642A66" w:rsidRDefault="00CA0FF8" w:rsidP="00642A66">
      <w:pPr>
        <w:widowControl w:val="0"/>
        <w:tabs>
          <w:tab w:val="left" w:pos="567"/>
          <w:tab w:val="left" w:pos="939"/>
        </w:tabs>
        <w:spacing w:after="0" w:line="276" w:lineRule="auto"/>
        <w:jc w:val="both"/>
        <w:rPr>
          <w:rFonts w:ascii="Palatino Linotype" w:eastAsia="Palatino Linotype" w:hAnsi="Palatino Linotype" w:cs="Palatino Linotype"/>
        </w:rPr>
      </w:pPr>
      <w:r w:rsidRPr="000A723A">
        <w:rPr>
          <w:rFonts w:ascii="Palatino Linotype" w:eastAsia="Palatino Linotype" w:hAnsi="Palatino Linotype" w:cs="Palatino Linotype"/>
        </w:rPr>
        <w:t>Прогнозата за количествата строителни</w:t>
      </w:r>
      <w:r w:rsidR="00642A66" w:rsidRPr="000A723A">
        <w:rPr>
          <w:rFonts w:ascii="Palatino Linotype" w:eastAsia="Palatino Linotype" w:hAnsi="Palatino Linotype" w:cs="Palatino Linotype"/>
        </w:rPr>
        <w:t xml:space="preserve"> отпадъци, които ще се образуват е разработена на база наблюдавания среден процен</w:t>
      </w:r>
      <w:r w:rsidRPr="000A723A">
        <w:rPr>
          <w:rFonts w:ascii="Palatino Linotype" w:eastAsia="Palatino Linotype" w:hAnsi="Palatino Linotype" w:cs="Palatino Linotype"/>
        </w:rPr>
        <w:t>т на намаление</w:t>
      </w:r>
      <w:r w:rsidR="00DD166F">
        <w:rPr>
          <w:rFonts w:ascii="Palatino Linotype" w:eastAsia="Palatino Linotype" w:hAnsi="Palatino Linotype" w:cs="Palatino Linotype"/>
        </w:rPr>
        <w:t xml:space="preserve"> на количествата приети за третиране отпадъци на площадка на „</w:t>
      </w:r>
      <w:proofErr w:type="spellStart"/>
      <w:r w:rsidR="00DD166F">
        <w:rPr>
          <w:rFonts w:ascii="Palatino Linotype" w:eastAsia="Palatino Linotype" w:hAnsi="Palatino Linotype" w:cs="Palatino Linotype"/>
        </w:rPr>
        <w:t>Софинвест</w:t>
      </w:r>
      <w:proofErr w:type="spellEnd"/>
      <w:r w:rsidR="00DD166F">
        <w:rPr>
          <w:rFonts w:ascii="Palatino Linotype" w:eastAsia="Palatino Linotype" w:hAnsi="Palatino Linotype" w:cs="Palatino Linotype"/>
        </w:rPr>
        <w:t>“ ЕАД, за предходните 3</w:t>
      </w:r>
      <w:r w:rsidR="00642A66" w:rsidRPr="000A723A">
        <w:rPr>
          <w:rFonts w:ascii="Palatino Linotype" w:eastAsia="Palatino Linotype" w:hAnsi="Palatino Linotype" w:cs="Palatino Linotype"/>
        </w:rPr>
        <w:t xml:space="preserve"> календарни години,</w:t>
      </w:r>
      <w:r w:rsidRPr="000A723A">
        <w:rPr>
          <w:rFonts w:ascii="Palatino Linotype" w:eastAsia="Palatino Linotype" w:hAnsi="Palatino Linotype" w:cs="Palatino Linotype"/>
        </w:rPr>
        <w:t xml:space="preserve"> в размер на </w:t>
      </w:r>
      <w:r w:rsidR="000A723A" w:rsidRPr="000A723A">
        <w:rPr>
          <w:rFonts w:ascii="Palatino Linotype" w:eastAsia="Palatino Linotype" w:hAnsi="Palatino Linotype" w:cs="Palatino Linotype"/>
        </w:rPr>
        <w:t xml:space="preserve">8,5 </w:t>
      </w:r>
      <w:r w:rsidR="00642A66" w:rsidRPr="000A723A">
        <w:rPr>
          <w:rFonts w:ascii="Palatino Linotype" w:eastAsia="Palatino Linotype" w:hAnsi="Palatino Linotype" w:cs="Palatino Linotype"/>
        </w:rPr>
        <w:t>%.</w:t>
      </w:r>
    </w:p>
    <w:p w:rsidR="00DD166F" w:rsidRPr="000A723A" w:rsidRDefault="00DD166F" w:rsidP="00642A66">
      <w:pPr>
        <w:widowControl w:val="0"/>
        <w:tabs>
          <w:tab w:val="left" w:pos="567"/>
          <w:tab w:val="left" w:pos="939"/>
        </w:tabs>
        <w:spacing w:after="0" w:line="276" w:lineRule="auto"/>
        <w:jc w:val="both"/>
        <w:rPr>
          <w:rFonts w:ascii="Palatino Linotype" w:eastAsia="Palatino Linotype" w:hAnsi="Palatino Linotype" w:cs="Palatino Linotype"/>
        </w:rPr>
      </w:pPr>
    </w:p>
    <w:p w:rsidR="00642A66" w:rsidRPr="000A723A" w:rsidRDefault="000A723A" w:rsidP="00642A66">
      <w:pPr>
        <w:pBdr>
          <w:top w:val="nil"/>
          <w:left w:val="nil"/>
          <w:bottom w:val="nil"/>
          <w:right w:val="nil"/>
          <w:between w:val="nil"/>
        </w:pBdr>
        <w:spacing w:after="0" w:line="240" w:lineRule="auto"/>
        <w:jc w:val="center"/>
        <w:rPr>
          <w:rFonts w:ascii="Palatino Linotype" w:eastAsia="Palatino Linotype" w:hAnsi="Palatino Linotype" w:cs="Palatino Linotype"/>
          <w:i/>
        </w:rPr>
      </w:pPr>
      <w:r w:rsidRPr="000A723A">
        <w:rPr>
          <w:rFonts w:ascii="Palatino Linotype" w:eastAsia="Palatino Linotype" w:hAnsi="Palatino Linotype" w:cs="Palatino Linotype"/>
          <w:i/>
        </w:rPr>
        <w:t>Таблица 17</w:t>
      </w:r>
      <w:r w:rsidR="00642A66" w:rsidRPr="000A723A">
        <w:rPr>
          <w:rFonts w:ascii="Palatino Linotype" w:eastAsia="Palatino Linotype" w:hAnsi="Palatino Linotype" w:cs="Palatino Linotype"/>
          <w:i/>
        </w:rPr>
        <w:t xml:space="preserve"> </w:t>
      </w:r>
      <w:r w:rsidR="00CA0FF8" w:rsidRPr="000A723A">
        <w:rPr>
          <w:rFonts w:ascii="Palatino Linotype" w:eastAsia="Palatino Linotype" w:hAnsi="Palatino Linotype" w:cs="Palatino Linotype"/>
          <w:i/>
        </w:rPr>
        <w:t>Количества приети за третиране отпадъци на площадка в „</w:t>
      </w:r>
      <w:proofErr w:type="spellStart"/>
      <w:r w:rsidR="00CA0FF8" w:rsidRPr="000A723A">
        <w:rPr>
          <w:rFonts w:ascii="Palatino Linotype" w:eastAsia="Palatino Linotype" w:hAnsi="Palatino Linotype" w:cs="Palatino Linotype"/>
          <w:i/>
        </w:rPr>
        <w:t>Софинвест</w:t>
      </w:r>
      <w:proofErr w:type="spellEnd"/>
      <w:r w:rsidR="00CA0FF8" w:rsidRPr="000A723A">
        <w:rPr>
          <w:rFonts w:ascii="Palatino Linotype" w:eastAsia="Palatino Linotype" w:hAnsi="Palatino Linotype" w:cs="Palatino Linotype"/>
          <w:i/>
        </w:rPr>
        <w:t>“ ЕАД</w:t>
      </w:r>
      <w:r w:rsidR="00642A66" w:rsidRPr="000A723A">
        <w:rPr>
          <w:rFonts w:ascii="Palatino Linotype" w:eastAsia="Palatino Linotype" w:hAnsi="Palatino Linotype" w:cs="Palatino Linotype"/>
          <w:i/>
        </w:rPr>
        <w:t>. (текущо състояние)</w:t>
      </w:r>
    </w:p>
    <w:tbl>
      <w:tblPr>
        <w:tblStyle w:val="aff0"/>
        <w:tblW w:w="414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411"/>
        <w:gridCol w:w="1561"/>
        <w:gridCol w:w="1842"/>
        <w:gridCol w:w="1700"/>
      </w:tblGrid>
      <w:tr w:rsidR="000A723A" w:rsidRPr="000A723A" w:rsidTr="000A723A">
        <w:trPr>
          <w:jc w:val="center"/>
        </w:trPr>
        <w:tc>
          <w:tcPr>
            <w:tcW w:w="1604" w:type="pct"/>
            <w:shd w:val="clear" w:color="auto" w:fill="auto"/>
          </w:tcPr>
          <w:p w:rsidR="000A723A" w:rsidRPr="000A723A" w:rsidRDefault="000A723A" w:rsidP="00573D86">
            <w:pPr>
              <w:spacing w:after="0" w:line="276" w:lineRule="auto"/>
              <w:jc w:val="both"/>
              <w:rPr>
                <w:rFonts w:ascii="Palatino Linotype" w:eastAsia="Palatino Linotype" w:hAnsi="Palatino Linotype" w:cs="Palatino Linotype"/>
                <w:b/>
                <w:sz w:val="18"/>
                <w:szCs w:val="18"/>
              </w:rPr>
            </w:pPr>
            <w:r w:rsidRPr="000A723A">
              <w:rPr>
                <w:rFonts w:ascii="Palatino Linotype" w:eastAsia="Palatino Linotype" w:hAnsi="Palatino Linotype" w:cs="Palatino Linotype"/>
                <w:b/>
                <w:sz w:val="18"/>
                <w:szCs w:val="18"/>
              </w:rPr>
              <w:t>година</w:t>
            </w:r>
          </w:p>
        </w:tc>
        <w:tc>
          <w:tcPr>
            <w:tcW w:w="1038" w:type="pct"/>
            <w:shd w:val="clear" w:color="auto" w:fill="auto"/>
          </w:tcPr>
          <w:p w:rsidR="000A723A" w:rsidRPr="000A723A" w:rsidRDefault="000A723A" w:rsidP="00573D86">
            <w:pPr>
              <w:spacing w:after="0" w:line="276" w:lineRule="auto"/>
              <w:jc w:val="center"/>
              <w:rPr>
                <w:rFonts w:ascii="Palatino Linotype" w:eastAsia="Palatino Linotype" w:hAnsi="Palatino Linotype" w:cs="Palatino Linotype"/>
                <w:b/>
                <w:sz w:val="18"/>
                <w:szCs w:val="18"/>
              </w:rPr>
            </w:pPr>
            <w:r w:rsidRPr="000A723A">
              <w:rPr>
                <w:rFonts w:ascii="Palatino Linotype" w:eastAsia="Palatino Linotype" w:hAnsi="Palatino Linotype" w:cs="Palatino Linotype"/>
                <w:b/>
                <w:sz w:val="18"/>
                <w:szCs w:val="18"/>
              </w:rPr>
              <w:t>2018</w:t>
            </w:r>
          </w:p>
        </w:tc>
        <w:tc>
          <w:tcPr>
            <w:tcW w:w="1226" w:type="pct"/>
          </w:tcPr>
          <w:p w:rsidR="000A723A" w:rsidRPr="000A723A" w:rsidRDefault="000A723A" w:rsidP="00573D86">
            <w:pPr>
              <w:spacing w:after="0" w:line="276" w:lineRule="auto"/>
              <w:jc w:val="center"/>
              <w:rPr>
                <w:rFonts w:ascii="Palatino Linotype" w:eastAsia="Palatino Linotype" w:hAnsi="Palatino Linotype" w:cs="Palatino Linotype"/>
                <w:b/>
                <w:sz w:val="18"/>
                <w:szCs w:val="18"/>
              </w:rPr>
            </w:pPr>
            <w:r w:rsidRPr="000A723A">
              <w:rPr>
                <w:rFonts w:ascii="Palatino Linotype" w:eastAsia="Palatino Linotype" w:hAnsi="Palatino Linotype" w:cs="Palatino Linotype"/>
                <w:b/>
                <w:sz w:val="18"/>
                <w:szCs w:val="18"/>
              </w:rPr>
              <w:t>2019</w:t>
            </w:r>
          </w:p>
        </w:tc>
        <w:tc>
          <w:tcPr>
            <w:tcW w:w="1131" w:type="pct"/>
          </w:tcPr>
          <w:p w:rsidR="000A723A" w:rsidRPr="000A723A" w:rsidRDefault="000A723A" w:rsidP="00573D86">
            <w:pPr>
              <w:spacing w:after="0" w:line="276" w:lineRule="auto"/>
              <w:jc w:val="center"/>
              <w:rPr>
                <w:rFonts w:ascii="Palatino Linotype" w:eastAsia="Palatino Linotype" w:hAnsi="Palatino Linotype" w:cs="Palatino Linotype"/>
                <w:b/>
                <w:sz w:val="18"/>
                <w:szCs w:val="18"/>
              </w:rPr>
            </w:pPr>
            <w:r w:rsidRPr="000A723A">
              <w:rPr>
                <w:rFonts w:ascii="Palatino Linotype" w:eastAsia="Palatino Linotype" w:hAnsi="Palatino Linotype" w:cs="Palatino Linotype"/>
                <w:b/>
                <w:sz w:val="18"/>
                <w:szCs w:val="18"/>
              </w:rPr>
              <w:t>2020</w:t>
            </w:r>
          </w:p>
        </w:tc>
      </w:tr>
      <w:tr w:rsidR="000A723A" w:rsidRPr="000A723A" w:rsidTr="000A723A">
        <w:trPr>
          <w:jc w:val="center"/>
        </w:trPr>
        <w:tc>
          <w:tcPr>
            <w:tcW w:w="1604" w:type="pct"/>
            <w:tcBorders>
              <w:top w:val="single" w:sz="4" w:space="0" w:color="000000"/>
            </w:tcBorders>
            <w:shd w:val="clear" w:color="auto" w:fill="auto"/>
          </w:tcPr>
          <w:p w:rsidR="000A723A" w:rsidRPr="000A723A" w:rsidRDefault="000A723A" w:rsidP="00CA0FF8">
            <w:pPr>
              <w:spacing w:after="0" w:line="276" w:lineRule="auto"/>
              <w:jc w:val="both"/>
              <w:rPr>
                <w:rFonts w:ascii="Palatino Linotype" w:eastAsia="Palatino Linotype" w:hAnsi="Palatino Linotype" w:cs="Palatino Linotype"/>
                <w:sz w:val="18"/>
                <w:szCs w:val="18"/>
              </w:rPr>
            </w:pPr>
            <w:r w:rsidRPr="000A723A">
              <w:rPr>
                <w:rFonts w:ascii="Palatino Linotype" w:eastAsia="Palatino Linotype" w:hAnsi="Palatino Linotype" w:cs="Palatino Linotype"/>
                <w:sz w:val="18"/>
                <w:szCs w:val="18"/>
              </w:rPr>
              <w:t>Строителни отпадъци (тона)</w:t>
            </w:r>
            <w:r w:rsidRPr="000A723A">
              <w:t xml:space="preserve"> </w:t>
            </w:r>
          </w:p>
        </w:tc>
        <w:tc>
          <w:tcPr>
            <w:tcW w:w="1038" w:type="pct"/>
            <w:tcBorders>
              <w:top w:val="single" w:sz="4" w:space="0" w:color="000000"/>
              <w:left w:val="nil"/>
              <w:bottom w:val="single" w:sz="8" w:space="0" w:color="000000"/>
              <w:right w:val="single" w:sz="8" w:space="0" w:color="000000"/>
            </w:tcBorders>
            <w:shd w:val="clear" w:color="auto" w:fill="auto"/>
            <w:vAlign w:val="center"/>
          </w:tcPr>
          <w:p w:rsidR="000A723A" w:rsidRPr="000A723A" w:rsidRDefault="000A723A" w:rsidP="00CA0FF8">
            <w:pPr>
              <w:jc w:val="center"/>
              <w:rPr>
                <w:rFonts w:ascii="Palatino Linotype" w:eastAsia="Palatino Linotype" w:hAnsi="Palatino Linotype" w:cs="Palatino Linotype"/>
                <w:sz w:val="18"/>
                <w:szCs w:val="18"/>
              </w:rPr>
            </w:pPr>
            <w:r w:rsidRPr="000A723A">
              <w:rPr>
                <w:rFonts w:ascii="Palatino Linotype" w:hAnsi="Palatino Linotype"/>
                <w:sz w:val="18"/>
              </w:rPr>
              <w:t>403 728</w:t>
            </w:r>
          </w:p>
        </w:tc>
        <w:tc>
          <w:tcPr>
            <w:tcW w:w="1226" w:type="pct"/>
            <w:tcBorders>
              <w:top w:val="single" w:sz="4" w:space="0" w:color="000000"/>
              <w:left w:val="nil"/>
              <w:bottom w:val="single" w:sz="8" w:space="0" w:color="000000"/>
              <w:right w:val="single" w:sz="8" w:space="0" w:color="000000"/>
            </w:tcBorders>
            <w:vAlign w:val="center"/>
          </w:tcPr>
          <w:p w:rsidR="000A723A" w:rsidRPr="000A723A" w:rsidRDefault="000A723A" w:rsidP="00CA0FF8">
            <w:pPr>
              <w:jc w:val="center"/>
              <w:rPr>
                <w:rFonts w:ascii="Palatino Linotype" w:eastAsia="Palatino Linotype" w:hAnsi="Palatino Linotype" w:cs="Palatino Linotype"/>
                <w:sz w:val="18"/>
                <w:szCs w:val="18"/>
              </w:rPr>
            </w:pPr>
            <w:r w:rsidRPr="000A723A">
              <w:rPr>
                <w:rFonts w:ascii="Palatino Linotype" w:hAnsi="Palatino Linotype"/>
                <w:sz w:val="18"/>
              </w:rPr>
              <w:t>364 998</w:t>
            </w:r>
          </w:p>
        </w:tc>
        <w:tc>
          <w:tcPr>
            <w:tcW w:w="1131" w:type="pct"/>
            <w:tcBorders>
              <w:top w:val="single" w:sz="4" w:space="0" w:color="000000"/>
              <w:left w:val="nil"/>
              <w:bottom w:val="single" w:sz="8" w:space="0" w:color="000000"/>
              <w:right w:val="single" w:sz="8" w:space="0" w:color="000000"/>
            </w:tcBorders>
            <w:vAlign w:val="center"/>
          </w:tcPr>
          <w:p w:rsidR="000A723A" w:rsidRPr="000A723A" w:rsidRDefault="000A723A" w:rsidP="00CA0FF8">
            <w:pPr>
              <w:jc w:val="center"/>
              <w:rPr>
                <w:rFonts w:ascii="Palatino Linotype" w:eastAsia="Palatino Linotype" w:hAnsi="Palatino Linotype" w:cs="Palatino Linotype"/>
                <w:sz w:val="18"/>
                <w:szCs w:val="18"/>
              </w:rPr>
            </w:pPr>
            <w:r w:rsidRPr="000A723A">
              <w:rPr>
                <w:rFonts w:ascii="Palatino Linotype" w:hAnsi="Palatino Linotype"/>
                <w:sz w:val="18"/>
              </w:rPr>
              <w:t>300 688</w:t>
            </w:r>
          </w:p>
        </w:tc>
      </w:tr>
    </w:tbl>
    <w:p w:rsidR="00642A66" w:rsidRPr="000A723A" w:rsidRDefault="00642A66" w:rsidP="00642A66">
      <w:pPr>
        <w:widowControl w:val="0"/>
        <w:tabs>
          <w:tab w:val="left" w:pos="567"/>
          <w:tab w:val="left" w:pos="939"/>
        </w:tabs>
        <w:spacing w:after="0" w:line="276" w:lineRule="auto"/>
        <w:jc w:val="right"/>
        <w:rPr>
          <w:rFonts w:ascii="Palatino Linotype" w:eastAsia="Palatino Linotype" w:hAnsi="Palatino Linotype" w:cs="Palatino Linotype"/>
          <w:i/>
          <w:sz w:val="20"/>
          <w:szCs w:val="20"/>
        </w:rPr>
      </w:pPr>
      <w:r w:rsidRPr="000A723A">
        <w:rPr>
          <w:rFonts w:ascii="Palatino Linotype" w:eastAsia="Palatino Linotype" w:hAnsi="Palatino Linotype" w:cs="Palatino Linotype"/>
          <w:i/>
          <w:sz w:val="20"/>
          <w:szCs w:val="20"/>
        </w:rPr>
        <w:t xml:space="preserve">Източник: Столична община </w:t>
      </w:r>
    </w:p>
    <w:p w:rsidR="00642A66" w:rsidRPr="000A723A" w:rsidRDefault="000A723A" w:rsidP="00642A66">
      <w:pPr>
        <w:pBdr>
          <w:top w:val="nil"/>
          <w:left w:val="nil"/>
          <w:bottom w:val="nil"/>
          <w:right w:val="nil"/>
          <w:between w:val="nil"/>
        </w:pBdr>
        <w:spacing w:after="200" w:line="240" w:lineRule="auto"/>
        <w:jc w:val="center"/>
        <w:rPr>
          <w:rFonts w:ascii="Palatino Linotype" w:eastAsia="Palatino Linotype" w:hAnsi="Palatino Linotype" w:cs="Palatino Linotype"/>
          <w:i/>
          <w:sz w:val="20"/>
          <w:szCs w:val="20"/>
        </w:rPr>
      </w:pPr>
      <w:r w:rsidRPr="000A723A">
        <w:rPr>
          <w:rFonts w:ascii="Palatino Linotype" w:eastAsia="Palatino Linotype" w:hAnsi="Palatino Linotype" w:cs="Palatino Linotype"/>
          <w:i/>
          <w:sz w:val="20"/>
          <w:szCs w:val="20"/>
        </w:rPr>
        <w:t>Таблица 18</w:t>
      </w:r>
      <w:r w:rsidR="00642A66" w:rsidRPr="000A723A">
        <w:rPr>
          <w:rFonts w:ascii="Palatino Linotype" w:eastAsia="Palatino Linotype" w:hAnsi="Palatino Linotype" w:cs="Palatino Linotype"/>
          <w:i/>
          <w:sz w:val="20"/>
          <w:szCs w:val="20"/>
        </w:rPr>
        <w:t xml:space="preserve"> Прогнозни количества </w:t>
      </w:r>
      <w:r w:rsidRPr="000A723A">
        <w:rPr>
          <w:rFonts w:ascii="Palatino Linotype" w:eastAsia="Palatino Linotype" w:hAnsi="Palatino Linotype" w:cs="Palatino Linotype"/>
          <w:i/>
          <w:sz w:val="20"/>
          <w:szCs w:val="20"/>
        </w:rPr>
        <w:t>строителни отпадъци</w:t>
      </w:r>
      <w:r w:rsidR="00642A66" w:rsidRPr="000A723A">
        <w:rPr>
          <w:rFonts w:ascii="Palatino Linotype" w:eastAsia="Palatino Linotype" w:hAnsi="Palatino Linotype" w:cs="Palatino Linotype"/>
          <w:i/>
          <w:sz w:val="20"/>
          <w:szCs w:val="20"/>
        </w:rPr>
        <w:t xml:space="preserve"> за периода 2021 – 2028 г. (собствени изчисления)</w:t>
      </w:r>
    </w:p>
    <w:tbl>
      <w:tblPr>
        <w:tblStyle w:val="aff1"/>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5"/>
        <w:gridCol w:w="1134"/>
        <w:gridCol w:w="850"/>
        <w:gridCol w:w="851"/>
        <w:gridCol w:w="850"/>
        <w:gridCol w:w="851"/>
        <w:gridCol w:w="850"/>
        <w:gridCol w:w="851"/>
        <w:gridCol w:w="850"/>
        <w:gridCol w:w="851"/>
      </w:tblGrid>
      <w:tr w:rsidR="00DD166F" w:rsidRPr="00DD166F" w:rsidTr="008E5BAB">
        <w:tc>
          <w:tcPr>
            <w:tcW w:w="1555" w:type="dxa"/>
            <w:shd w:val="clear" w:color="auto" w:fill="ACB9CA"/>
          </w:tcPr>
          <w:p w:rsidR="00642A66" w:rsidRPr="00DD166F" w:rsidRDefault="00642A66" w:rsidP="000A723A">
            <w:pPr>
              <w:spacing w:after="0" w:line="276" w:lineRule="auto"/>
              <w:jc w:val="center"/>
              <w:rPr>
                <w:rFonts w:ascii="Palatino Linotype" w:eastAsia="Palatino Linotype" w:hAnsi="Palatino Linotype" w:cs="Palatino Linotype"/>
                <w:b/>
                <w:sz w:val="18"/>
                <w:szCs w:val="18"/>
              </w:rPr>
            </w:pPr>
            <w:r w:rsidRPr="00DD166F">
              <w:rPr>
                <w:rFonts w:ascii="Palatino Linotype" w:eastAsia="Palatino Linotype" w:hAnsi="Palatino Linotype" w:cs="Palatino Linotype"/>
                <w:b/>
                <w:sz w:val="18"/>
                <w:szCs w:val="18"/>
              </w:rPr>
              <w:t>година</w:t>
            </w:r>
          </w:p>
        </w:tc>
        <w:tc>
          <w:tcPr>
            <w:tcW w:w="1134" w:type="dxa"/>
            <w:shd w:val="clear" w:color="auto" w:fill="ACB9CA"/>
          </w:tcPr>
          <w:p w:rsidR="00642A66" w:rsidRPr="00DD166F" w:rsidRDefault="00642A66" w:rsidP="000A723A">
            <w:pPr>
              <w:spacing w:after="0" w:line="276" w:lineRule="auto"/>
              <w:ind w:right="-36"/>
              <w:jc w:val="center"/>
              <w:rPr>
                <w:rFonts w:ascii="Palatino Linotype" w:eastAsia="Palatino Linotype" w:hAnsi="Palatino Linotype" w:cs="Palatino Linotype"/>
                <w:b/>
                <w:sz w:val="18"/>
                <w:szCs w:val="18"/>
              </w:rPr>
            </w:pPr>
            <w:r w:rsidRPr="00DD166F">
              <w:rPr>
                <w:rFonts w:ascii="Palatino Linotype" w:eastAsia="Palatino Linotype" w:hAnsi="Palatino Linotype" w:cs="Palatino Linotype"/>
                <w:b/>
                <w:sz w:val="18"/>
                <w:szCs w:val="18"/>
              </w:rPr>
              <w:t>2020 (базова)</w:t>
            </w:r>
          </w:p>
        </w:tc>
        <w:tc>
          <w:tcPr>
            <w:tcW w:w="850" w:type="dxa"/>
            <w:shd w:val="clear" w:color="auto" w:fill="ACB9CA"/>
          </w:tcPr>
          <w:p w:rsidR="00642A66" w:rsidRPr="00DD166F" w:rsidRDefault="00642A66" w:rsidP="000A723A">
            <w:pPr>
              <w:spacing w:after="0" w:line="276" w:lineRule="auto"/>
              <w:jc w:val="center"/>
              <w:rPr>
                <w:rFonts w:ascii="Palatino Linotype" w:eastAsia="Palatino Linotype" w:hAnsi="Palatino Linotype" w:cs="Palatino Linotype"/>
                <w:b/>
                <w:sz w:val="18"/>
                <w:szCs w:val="18"/>
              </w:rPr>
            </w:pPr>
            <w:r w:rsidRPr="00DD166F">
              <w:rPr>
                <w:rFonts w:ascii="Palatino Linotype" w:eastAsia="Palatino Linotype" w:hAnsi="Palatino Linotype" w:cs="Palatino Linotype"/>
                <w:b/>
                <w:sz w:val="18"/>
                <w:szCs w:val="18"/>
              </w:rPr>
              <w:t>2021</w:t>
            </w:r>
          </w:p>
        </w:tc>
        <w:tc>
          <w:tcPr>
            <w:tcW w:w="851" w:type="dxa"/>
            <w:shd w:val="clear" w:color="auto" w:fill="ACB9CA"/>
          </w:tcPr>
          <w:p w:rsidR="00642A66" w:rsidRPr="00DD166F" w:rsidRDefault="00642A66" w:rsidP="000A723A">
            <w:pPr>
              <w:spacing w:after="0" w:line="276" w:lineRule="auto"/>
              <w:jc w:val="center"/>
              <w:rPr>
                <w:rFonts w:ascii="Palatino Linotype" w:eastAsia="Palatino Linotype" w:hAnsi="Palatino Linotype" w:cs="Palatino Linotype"/>
                <w:b/>
                <w:sz w:val="18"/>
                <w:szCs w:val="18"/>
              </w:rPr>
            </w:pPr>
            <w:r w:rsidRPr="00DD166F">
              <w:rPr>
                <w:rFonts w:ascii="Palatino Linotype" w:eastAsia="Palatino Linotype" w:hAnsi="Palatino Linotype" w:cs="Palatino Linotype"/>
                <w:b/>
                <w:sz w:val="18"/>
                <w:szCs w:val="18"/>
              </w:rPr>
              <w:t>2022</w:t>
            </w:r>
          </w:p>
        </w:tc>
        <w:tc>
          <w:tcPr>
            <w:tcW w:w="850" w:type="dxa"/>
            <w:shd w:val="clear" w:color="auto" w:fill="ACB9CA"/>
          </w:tcPr>
          <w:p w:rsidR="00642A66" w:rsidRPr="00DD166F" w:rsidRDefault="00642A66" w:rsidP="000A723A">
            <w:pPr>
              <w:spacing w:after="0" w:line="276" w:lineRule="auto"/>
              <w:jc w:val="center"/>
              <w:rPr>
                <w:rFonts w:ascii="Palatino Linotype" w:eastAsia="Palatino Linotype" w:hAnsi="Palatino Linotype" w:cs="Palatino Linotype"/>
                <w:b/>
                <w:sz w:val="18"/>
                <w:szCs w:val="18"/>
              </w:rPr>
            </w:pPr>
            <w:r w:rsidRPr="00DD166F">
              <w:rPr>
                <w:rFonts w:ascii="Palatino Linotype" w:eastAsia="Palatino Linotype" w:hAnsi="Palatino Linotype" w:cs="Palatino Linotype"/>
                <w:b/>
                <w:sz w:val="18"/>
                <w:szCs w:val="18"/>
              </w:rPr>
              <w:t>2023</w:t>
            </w:r>
          </w:p>
        </w:tc>
        <w:tc>
          <w:tcPr>
            <w:tcW w:w="851" w:type="dxa"/>
            <w:shd w:val="clear" w:color="auto" w:fill="ACB9CA"/>
          </w:tcPr>
          <w:p w:rsidR="00642A66" w:rsidRPr="00DD166F" w:rsidRDefault="00642A66" w:rsidP="000A723A">
            <w:pPr>
              <w:spacing w:after="0" w:line="276" w:lineRule="auto"/>
              <w:jc w:val="center"/>
              <w:rPr>
                <w:rFonts w:ascii="Palatino Linotype" w:eastAsia="Palatino Linotype" w:hAnsi="Palatino Linotype" w:cs="Palatino Linotype"/>
                <w:b/>
                <w:sz w:val="18"/>
                <w:szCs w:val="18"/>
              </w:rPr>
            </w:pPr>
            <w:r w:rsidRPr="00DD166F">
              <w:rPr>
                <w:rFonts w:ascii="Palatino Linotype" w:eastAsia="Palatino Linotype" w:hAnsi="Palatino Linotype" w:cs="Palatino Linotype"/>
                <w:b/>
                <w:sz w:val="18"/>
                <w:szCs w:val="18"/>
              </w:rPr>
              <w:t>2024</w:t>
            </w:r>
          </w:p>
        </w:tc>
        <w:tc>
          <w:tcPr>
            <w:tcW w:w="850" w:type="dxa"/>
            <w:shd w:val="clear" w:color="auto" w:fill="ACB9CA"/>
          </w:tcPr>
          <w:p w:rsidR="00642A66" w:rsidRPr="00DD166F" w:rsidRDefault="00642A66" w:rsidP="000A723A">
            <w:pPr>
              <w:spacing w:after="0" w:line="276" w:lineRule="auto"/>
              <w:jc w:val="center"/>
              <w:rPr>
                <w:rFonts w:ascii="Palatino Linotype" w:eastAsia="Palatino Linotype" w:hAnsi="Palatino Linotype" w:cs="Palatino Linotype"/>
                <w:b/>
                <w:sz w:val="18"/>
                <w:szCs w:val="18"/>
              </w:rPr>
            </w:pPr>
            <w:r w:rsidRPr="00DD166F">
              <w:rPr>
                <w:rFonts w:ascii="Palatino Linotype" w:eastAsia="Palatino Linotype" w:hAnsi="Palatino Linotype" w:cs="Palatino Linotype"/>
                <w:b/>
                <w:sz w:val="18"/>
                <w:szCs w:val="18"/>
              </w:rPr>
              <w:t>2025</w:t>
            </w:r>
          </w:p>
        </w:tc>
        <w:tc>
          <w:tcPr>
            <w:tcW w:w="851" w:type="dxa"/>
            <w:shd w:val="clear" w:color="auto" w:fill="ACB9CA"/>
          </w:tcPr>
          <w:p w:rsidR="00642A66" w:rsidRPr="00DD166F" w:rsidRDefault="00642A66" w:rsidP="000A723A">
            <w:pPr>
              <w:spacing w:after="0" w:line="276" w:lineRule="auto"/>
              <w:jc w:val="center"/>
              <w:rPr>
                <w:rFonts w:ascii="Palatino Linotype" w:eastAsia="Palatino Linotype" w:hAnsi="Palatino Linotype" w:cs="Palatino Linotype"/>
                <w:b/>
                <w:sz w:val="18"/>
                <w:szCs w:val="18"/>
              </w:rPr>
            </w:pPr>
            <w:r w:rsidRPr="00DD166F">
              <w:rPr>
                <w:rFonts w:ascii="Palatino Linotype" w:eastAsia="Palatino Linotype" w:hAnsi="Palatino Linotype" w:cs="Palatino Linotype"/>
                <w:b/>
                <w:sz w:val="18"/>
                <w:szCs w:val="18"/>
              </w:rPr>
              <w:t>2026</w:t>
            </w:r>
          </w:p>
        </w:tc>
        <w:tc>
          <w:tcPr>
            <w:tcW w:w="850" w:type="dxa"/>
            <w:shd w:val="clear" w:color="auto" w:fill="ACB9CA"/>
          </w:tcPr>
          <w:p w:rsidR="00642A66" w:rsidRPr="00DD166F" w:rsidRDefault="00642A66" w:rsidP="000A723A">
            <w:pPr>
              <w:spacing w:after="0" w:line="276" w:lineRule="auto"/>
              <w:jc w:val="center"/>
              <w:rPr>
                <w:rFonts w:ascii="Palatino Linotype" w:eastAsia="Palatino Linotype" w:hAnsi="Palatino Linotype" w:cs="Palatino Linotype"/>
                <w:b/>
                <w:sz w:val="18"/>
                <w:szCs w:val="18"/>
              </w:rPr>
            </w:pPr>
            <w:r w:rsidRPr="00DD166F">
              <w:rPr>
                <w:rFonts w:ascii="Palatino Linotype" w:eastAsia="Palatino Linotype" w:hAnsi="Palatino Linotype" w:cs="Palatino Linotype"/>
                <w:b/>
                <w:sz w:val="18"/>
                <w:szCs w:val="18"/>
              </w:rPr>
              <w:t>2027</w:t>
            </w:r>
          </w:p>
        </w:tc>
        <w:tc>
          <w:tcPr>
            <w:tcW w:w="851" w:type="dxa"/>
            <w:shd w:val="clear" w:color="auto" w:fill="ACB9CA"/>
          </w:tcPr>
          <w:p w:rsidR="00642A66" w:rsidRPr="00DD166F" w:rsidRDefault="00642A66" w:rsidP="000A723A">
            <w:pPr>
              <w:spacing w:after="0" w:line="276" w:lineRule="auto"/>
              <w:jc w:val="center"/>
              <w:rPr>
                <w:rFonts w:ascii="Palatino Linotype" w:eastAsia="Palatino Linotype" w:hAnsi="Palatino Linotype" w:cs="Palatino Linotype"/>
                <w:b/>
                <w:sz w:val="18"/>
                <w:szCs w:val="18"/>
              </w:rPr>
            </w:pPr>
            <w:r w:rsidRPr="00DD166F">
              <w:rPr>
                <w:rFonts w:ascii="Palatino Linotype" w:eastAsia="Palatino Linotype" w:hAnsi="Palatino Linotype" w:cs="Palatino Linotype"/>
                <w:b/>
                <w:sz w:val="18"/>
                <w:szCs w:val="18"/>
              </w:rPr>
              <w:t>2028</w:t>
            </w:r>
          </w:p>
        </w:tc>
      </w:tr>
      <w:tr w:rsidR="00DD166F" w:rsidRPr="00DD166F" w:rsidTr="008E5BAB">
        <w:tc>
          <w:tcPr>
            <w:tcW w:w="1555" w:type="dxa"/>
          </w:tcPr>
          <w:p w:rsidR="000A723A" w:rsidRPr="00DD166F" w:rsidRDefault="000A723A" w:rsidP="000A723A">
            <w:pPr>
              <w:spacing w:after="0" w:line="276" w:lineRule="auto"/>
              <w:jc w:val="center"/>
              <w:rPr>
                <w:rFonts w:ascii="Palatino Linotype" w:eastAsia="Palatino Linotype" w:hAnsi="Palatino Linotype" w:cs="Palatino Linotype"/>
                <w:sz w:val="18"/>
                <w:szCs w:val="18"/>
              </w:rPr>
            </w:pPr>
            <w:r w:rsidRPr="00DD166F">
              <w:rPr>
                <w:rFonts w:ascii="Palatino Linotype" w:eastAsia="Palatino Linotype" w:hAnsi="Palatino Linotype" w:cs="Palatino Linotype"/>
                <w:sz w:val="18"/>
                <w:szCs w:val="18"/>
              </w:rPr>
              <w:t>Строителни отпадъци (тона)</w:t>
            </w:r>
          </w:p>
        </w:tc>
        <w:tc>
          <w:tcPr>
            <w:tcW w:w="1134" w:type="dxa"/>
            <w:shd w:val="clear" w:color="auto" w:fill="D9D9D9"/>
            <w:vAlign w:val="center"/>
          </w:tcPr>
          <w:p w:rsidR="000A723A" w:rsidRPr="00DD166F" w:rsidRDefault="000A723A" w:rsidP="000A723A">
            <w:pPr>
              <w:spacing w:after="0" w:line="276" w:lineRule="auto"/>
              <w:jc w:val="center"/>
              <w:rPr>
                <w:rFonts w:ascii="Palatino Linotype" w:eastAsia="Palatino Linotype" w:hAnsi="Palatino Linotype" w:cs="Palatino Linotype"/>
                <w:sz w:val="18"/>
                <w:szCs w:val="18"/>
              </w:rPr>
            </w:pPr>
            <w:r w:rsidRPr="00DD166F">
              <w:rPr>
                <w:rFonts w:ascii="Palatino Linotype" w:eastAsia="Palatino Linotype" w:hAnsi="Palatino Linotype" w:cs="Palatino Linotype"/>
                <w:sz w:val="18"/>
                <w:szCs w:val="18"/>
              </w:rPr>
              <w:t>300 688</w:t>
            </w:r>
          </w:p>
        </w:tc>
        <w:tc>
          <w:tcPr>
            <w:tcW w:w="850" w:type="dxa"/>
            <w:tcBorders>
              <w:top w:val="nil"/>
              <w:left w:val="nil"/>
              <w:bottom w:val="single" w:sz="8" w:space="0" w:color="000000"/>
              <w:right w:val="single" w:sz="8" w:space="0" w:color="000000"/>
            </w:tcBorders>
            <w:shd w:val="clear" w:color="auto" w:fill="auto"/>
            <w:vAlign w:val="center"/>
          </w:tcPr>
          <w:p w:rsidR="000A723A" w:rsidRPr="00DD166F" w:rsidRDefault="000A723A" w:rsidP="000A723A">
            <w:pPr>
              <w:spacing w:after="0" w:line="240" w:lineRule="auto"/>
              <w:jc w:val="center"/>
              <w:rPr>
                <w:rFonts w:ascii="Palatino Linotype" w:eastAsia="Palatino Linotype" w:hAnsi="Palatino Linotype" w:cs="Palatino Linotype"/>
                <w:sz w:val="18"/>
                <w:szCs w:val="18"/>
              </w:rPr>
            </w:pPr>
            <w:r w:rsidRPr="00DD166F">
              <w:rPr>
                <w:rFonts w:ascii="Palatino Linotype" w:hAnsi="Palatino Linotype"/>
                <w:sz w:val="18"/>
              </w:rPr>
              <w:t>275 130</w:t>
            </w:r>
          </w:p>
        </w:tc>
        <w:tc>
          <w:tcPr>
            <w:tcW w:w="851" w:type="dxa"/>
            <w:tcBorders>
              <w:top w:val="nil"/>
              <w:left w:val="nil"/>
              <w:bottom w:val="single" w:sz="8" w:space="0" w:color="000000"/>
              <w:right w:val="single" w:sz="8" w:space="0" w:color="000000"/>
            </w:tcBorders>
            <w:shd w:val="clear" w:color="auto" w:fill="auto"/>
            <w:vAlign w:val="center"/>
          </w:tcPr>
          <w:p w:rsidR="000A723A" w:rsidRPr="00DD166F" w:rsidRDefault="000A723A" w:rsidP="000A723A">
            <w:pPr>
              <w:jc w:val="center"/>
              <w:rPr>
                <w:rFonts w:ascii="Palatino Linotype" w:eastAsia="Palatino Linotype" w:hAnsi="Palatino Linotype" w:cs="Palatino Linotype"/>
                <w:sz w:val="18"/>
                <w:szCs w:val="18"/>
              </w:rPr>
            </w:pPr>
            <w:r w:rsidRPr="00DD166F">
              <w:rPr>
                <w:rFonts w:ascii="Palatino Linotype" w:hAnsi="Palatino Linotype"/>
                <w:sz w:val="18"/>
              </w:rPr>
              <w:t>251 744</w:t>
            </w:r>
          </w:p>
        </w:tc>
        <w:tc>
          <w:tcPr>
            <w:tcW w:w="850" w:type="dxa"/>
            <w:tcBorders>
              <w:top w:val="nil"/>
              <w:left w:val="nil"/>
              <w:bottom w:val="single" w:sz="8" w:space="0" w:color="000000"/>
              <w:right w:val="single" w:sz="8" w:space="0" w:color="000000"/>
            </w:tcBorders>
            <w:shd w:val="clear" w:color="auto" w:fill="auto"/>
            <w:vAlign w:val="center"/>
          </w:tcPr>
          <w:p w:rsidR="000A723A" w:rsidRPr="00DD166F" w:rsidRDefault="000A723A" w:rsidP="000A723A">
            <w:pPr>
              <w:jc w:val="center"/>
              <w:rPr>
                <w:rFonts w:ascii="Palatino Linotype" w:eastAsia="Palatino Linotype" w:hAnsi="Palatino Linotype" w:cs="Palatino Linotype"/>
                <w:sz w:val="18"/>
                <w:szCs w:val="18"/>
              </w:rPr>
            </w:pPr>
            <w:r w:rsidRPr="00DD166F">
              <w:rPr>
                <w:rFonts w:ascii="Palatino Linotype" w:hAnsi="Palatino Linotype"/>
                <w:sz w:val="18"/>
              </w:rPr>
              <w:t>230 345</w:t>
            </w:r>
          </w:p>
        </w:tc>
        <w:tc>
          <w:tcPr>
            <w:tcW w:w="851" w:type="dxa"/>
            <w:tcBorders>
              <w:top w:val="nil"/>
              <w:left w:val="nil"/>
              <w:bottom w:val="single" w:sz="8" w:space="0" w:color="000000"/>
              <w:right w:val="single" w:sz="8" w:space="0" w:color="000000"/>
            </w:tcBorders>
            <w:shd w:val="clear" w:color="auto" w:fill="auto"/>
            <w:vAlign w:val="center"/>
          </w:tcPr>
          <w:p w:rsidR="000A723A" w:rsidRPr="00DD166F" w:rsidRDefault="000A723A" w:rsidP="000A723A">
            <w:pPr>
              <w:jc w:val="center"/>
              <w:rPr>
                <w:rFonts w:ascii="Palatino Linotype" w:eastAsia="Palatino Linotype" w:hAnsi="Palatino Linotype" w:cs="Palatino Linotype"/>
                <w:sz w:val="18"/>
                <w:szCs w:val="18"/>
              </w:rPr>
            </w:pPr>
            <w:r w:rsidRPr="00DD166F">
              <w:rPr>
                <w:rFonts w:ascii="Palatino Linotype" w:hAnsi="Palatino Linotype"/>
                <w:sz w:val="18"/>
              </w:rPr>
              <w:t>210 766</w:t>
            </w:r>
          </w:p>
        </w:tc>
        <w:tc>
          <w:tcPr>
            <w:tcW w:w="850" w:type="dxa"/>
            <w:tcBorders>
              <w:top w:val="nil"/>
              <w:left w:val="nil"/>
              <w:bottom w:val="single" w:sz="8" w:space="0" w:color="000000"/>
              <w:right w:val="single" w:sz="8" w:space="0" w:color="000000"/>
            </w:tcBorders>
            <w:shd w:val="clear" w:color="auto" w:fill="auto"/>
            <w:vAlign w:val="center"/>
          </w:tcPr>
          <w:p w:rsidR="000A723A" w:rsidRPr="00DD166F" w:rsidRDefault="000A723A" w:rsidP="000A723A">
            <w:pPr>
              <w:jc w:val="center"/>
              <w:rPr>
                <w:rFonts w:ascii="Palatino Linotype" w:eastAsia="Palatino Linotype" w:hAnsi="Palatino Linotype" w:cs="Palatino Linotype"/>
                <w:sz w:val="18"/>
                <w:szCs w:val="18"/>
              </w:rPr>
            </w:pPr>
            <w:r w:rsidRPr="00DD166F">
              <w:rPr>
                <w:rFonts w:ascii="Palatino Linotype" w:hAnsi="Palatino Linotype"/>
                <w:sz w:val="18"/>
              </w:rPr>
              <w:t>192 851</w:t>
            </w:r>
          </w:p>
        </w:tc>
        <w:tc>
          <w:tcPr>
            <w:tcW w:w="851" w:type="dxa"/>
            <w:tcBorders>
              <w:top w:val="nil"/>
              <w:left w:val="nil"/>
              <w:bottom w:val="single" w:sz="8" w:space="0" w:color="000000"/>
              <w:right w:val="single" w:sz="8" w:space="0" w:color="000000"/>
            </w:tcBorders>
            <w:shd w:val="clear" w:color="auto" w:fill="auto"/>
            <w:vAlign w:val="center"/>
          </w:tcPr>
          <w:p w:rsidR="000A723A" w:rsidRPr="00DD166F" w:rsidRDefault="000A723A" w:rsidP="000A723A">
            <w:pPr>
              <w:jc w:val="center"/>
              <w:rPr>
                <w:rFonts w:ascii="Palatino Linotype" w:eastAsia="Palatino Linotype" w:hAnsi="Palatino Linotype" w:cs="Palatino Linotype"/>
                <w:sz w:val="18"/>
                <w:szCs w:val="18"/>
              </w:rPr>
            </w:pPr>
            <w:r w:rsidRPr="00DD166F">
              <w:rPr>
                <w:rFonts w:ascii="Palatino Linotype" w:hAnsi="Palatino Linotype"/>
                <w:sz w:val="18"/>
              </w:rPr>
              <w:t>176 459</w:t>
            </w:r>
          </w:p>
        </w:tc>
        <w:tc>
          <w:tcPr>
            <w:tcW w:w="850" w:type="dxa"/>
            <w:tcBorders>
              <w:top w:val="nil"/>
              <w:left w:val="nil"/>
              <w:bottom w:val="single" w:sz="8" w:space="0" w:color="000000"/>
              <w:right w:val="single" w:sz="8" w:space="0" w:color="000000"/>
            </w:tcBorders>
            <w:shd w:val="clear" w:color="auto" w:fill="auto"/>
            <w:vAlign w:val="center"/>
          </w:tcPr>
          <w:p w:rsidR="000A723A" w:rsidRPr="00DD166F" w:rsidRDefault="000A723A" w:rsidP="000A723A">
            <w:pPr>
              <w:jc w:val="center"/>
              <w:rPr>
                <w:rFonts w:ascii="Palatino Linotype" w:eastAsia="Palatino Linotype" w:hAnsi="Palatino Linotype" w:cs="Palatino Linotype"/>
                <w:sz w:val="18"/>
                <w:szCs w:val="18"/>
              </w:rPr>
            </w:pPr>
            <w:r w:rsidRPr="00DD166F">
              <w:rPr>
                <w:rFonts w:ascii="Palatino Linotype" w:hAnsi="Palatino Linotype"/>
                <w:sz w:val="18"/>
              </w:rPr>
              <w:t>161 460</w:t>
            </w:r>
          </w:p>
        </w:tc>
        <w:tc>
          <w:tcPr>
            <w:tcW w:w="851" w:type="dxa"/>
            <w:tcBorders>
              <w:top w:val="nil"/>
              <w:left w:val="nil"/>
              <w:bottom w:val="single" w:sz="8" w:space="0" w:color="000000"/>
              <w:right w:val="single" w:sz="8" w:space="0" w:color="000000"/>
            </w:tcBorders>
            <w:shd w:val="clear" w:color="auto" w:fill="auto"/>
            <w:vAlign w:val="center"/>
          </w:tcPr>
          <w:p w:rsidR="000A723A" w:rsidRPr="00DD166F" w:rsidRDefault="000A723A" w:rsidP="000A723A">
            <w:pPr>
              <w:jc w:val="center"/>
              <w:rPr>
                <w:rFonts w:ascii="Palatino Linotype" w:eastAsia="Palatino Linotype" w:hAnsi="Palatino Linotype" w:cs="Palatino Linotype"/>
                <w:sz w:val="18"/>
                <w:szCs w:val="18"/>
              </w:rPr>
            </w:pPr>
            <w:r w:rsidRPr="00DD166F">
              <w:rPr>
                <w:rFonts w:ascii="Palatino Linotype" w:hAnsi="Palatino Linotype"/>
                <w:sz w:val="18"/>
              </w:rPr>
              <w:t>147 735</w:t>
            </w:r>
          </w:p>
        </w:tc>
      </w:tr>
    </w:tbl>
    <w:p w:rsidR="00DD166F" w:rsidRDefault="00DD166F" w:rsidP="00DD166F">
      <w:pPr>
        <w:spacing w:line="276" w:lineRule="auto"/>
        <w:jc w:val="both"/>
        <w:rPr>
          <w:rFonts w:ascii="Palatino Linotype" w:eastAsia="Palatino Linotype" w:hAnsi="Palatino Linotype" w:cs="Palatino Linotype"/>
          <w:color w:val="000000"/>
          <w:sz w:val="18"/>
          <w:szCs w:val="18"/>
        </w:rPr>
      </w:pPr>
      <w:r>
        <w:rPr>
          <w:rFonts w:ascii="Palatino Linotype" w:eastAsia="Palatino Linotype" w:hAnsi="Palatino Linotype" w:cs="Palatino Linotype"/>
          <w:i/>
          <w:color w:val="000000"/>
          <w:sz w:val="18"/>
          <w:szCs w:val="18"/>
        </w:rPr>
        <w:t>*за базова година се приема 2020 г. при среден процент на намаление  8,5%</w:t>
      </w:r>
    </w:p>
    <w:p w:rsidR="00DD166F" w:rsidRDefault="002A1706" w:rsidP="00987680">
      <w:pPr>
        <w:widowControl w:val="0"/>
        <w:tabs>
          <w:tab w:val="left" w:pos="567"/>
          <w:tab w:val="left" w:pos="939"/>
        </w:tabs>
        <w:spacing w:after="0" w:line="276" w:lineRule="auto"/>
        <w:jc w:val="both"/>
        <w:rPr>
          <w:rFonts w:ascii="Palatino Linotype" w:eastAsia="Palatino Linotype" w:hAnsi="Palatino Linotype" w:cs="Palatino Linotype"/>
          <w:b/>
          <w:i/>
          <w:color w:val="000000"/>
        </w:rPr>
      </w:pPr>
      <w:r>
        <w:rPr>
          <w:rFonts w:ascii="Palatino Linotype" w:eastAsia="Palatino Linotype" w:hAnsi="Palatino Linotype" w:cs="Palatino Linotype"/>
          <w:color w:val="000000"/>
        </w:rPr>
        <w:t>Съгласно информация от Националния план за управление на отпадъците 2021-</w:t>
      </w:r>
      <w:proofErr w:type="spellStart"/>
      <w:r>
        <w:rPr>
          <w:rFonts w:ascii="Palatino Linotype" w:eastAsia="Palatino Linotype" w:hAnsi="Palatino Linotype" w:cs="Palatino Linotype"/>
          <w:color w:val="000000"/>
        </w:rPr>
        <w:t>2028г</w:t>
      </w:r>
      <w:proofErr w:type="spellEnd"/>
      <w:r>
        <w:rPr>
          <w:rFonts w:ascii="Palatino Linotype" w:eastAsia="Palatino Linotype" w:hAnsi="Palatino Linotype" w:cs="Palatino Linotype"/>
          <w:color w:val="000000"/>
        </w:rPr>
        <w:t xml:space="preserve">., налично на интернет страницата на Министерство на околната среда и водите (МОСВ), в България се наблюдава тенденция в посока намаление на количествата образувани строителни отпадъци, което ясно се наблюдава и </w:t>
      </w:r>
      <w:r w:rsidR="00B83087">
        <w:rPr>
          <w:rFonts w:ascii="Palatino Linotype" w:eastAsia="Palatino Linotype" w:hAnsi="Palatino Linotype" w:cs="Palatino Linotype"/>
          <w:color w:val="000000"/>
        </w:rPr>
        <w:t xml:space="preserve">за </w:t>
      </w:r>
      <w:r>
        <w:rPr>
          <w:rFonts w:ascii="Palatino Linotype" w:eastAsia="Palatino Linotype" w:hAnsi="Palatino Linotype" w:cs="Palatino Linotype"/>
          <w:color w:val="000000"/>
        </w:rPr>
        <w:t>Столична община.</w:t>
      </w:r>
      <w:r w:rsidR="00B83087">
        <w:rPr>
          <w:rFonts w:ascii="Palatino Linotype" w:eastAsia="Palatino Linotype" w:hAnsi="Palatino Linotype" w:cs="Palatino Linotype"/>
          <w:color w:val="000000"/>
        </w:rPr>
        <w:t xml:space="preserve"> Въпреки отчетената тенденция към намаляване на количествата строителни отпадъци, Столична община е необходимо да продължи усилията в областта на изграждане на система за събиране и третиране на строителни отпадъци, генерирани на територията й, с оглед </w:t>
      </w:r>
      <w:r w:rsidR="00987680">
        <w:rPr>
          <w:rFonts w:ascii="Palatino Linotype" w:eastAsia="Palatino Linotype" w:hAnsi="Palatino Linotype" w:cs="Palatino Linotype"/>
          <w:color w:val="000000"/>
        </w:rPr>
        <w:t>заложените</w:t>
      </w:r>
      <w:r w:rsidR="00B83087">
        <w:rPr>
          <w:rFonts w:ascii="Palatino Linotype" w:eastAsia="Palatino Linotype" w:hAnsi="Palatino Linotype" w:cs="Palatino Linotype"/>
          <w:color w:val="000000"/>
        </w:rPr>
        <w:t xml:space="preserve"> в нормативните документи</w:t>
      </w:r>
      <w:r w:rsidR="00987680">
        <w:rPr>
          <w:rFonts w:ascii="Palatino Linotype" w:eastAsia="Palatino Linotype" w:hAnsi="Palatino Linotype" w:cs="Palatino Linotype"/>
          <w:color w:val="000000"/>
        </w:rPr>
        <w:t xml:space="preserve"> цели.</w:t>
      </w:r>
    </w:p>
    <w:p w:rsidR="002A1706" w:rsidRDefault="002A1706">
      <w:pPr>
        <w:widowControl w:val="0"/>
        <w:tabs>
          <w:tab w:val="left" w:pos="567"/>
          <w:tab w:val="left" w:pos="939"/>
        </w:tabs>
        <w:spacing w:after="0" w:line="276" w:lineRule="auto"/>
        <w:jc w:val="both"/>
        <w:rPr>
          <w:rFonts w:ascii="Palatino Linotype" w:eastAsia="Palatino Linotype" w:hAnsi="Palatino Linotype" w:cs="Palatino Linotype"/>
          <w:b/>
          <w:i/>
          <w:color w:val="000000"/>
        </w:rPr>
      </w:pPr>
    </w:p>
    <w:p w:rsidR="00207E12" w:rsidRDefault="00F35F29">
      <w:pPr>
        <w:widowControl w:val="0"/>
        <w:tabs>
          <w:tab w:val="left" w:pos="567"/>
          <w:tab w:val="left" w:pos="939"/>
        </w:tabs>
        <w:spacing w:after="0" w:line="276" w:lineRule="auto"/>
        <w:jc w:val="both"/>
        <w:rPr>
          <w:rFonts w:ascii="Palatino Linotype" w:eastAsia="Palatino Linotype" w:hAnsi="Palatino Linotype" w:cs="Palatino Linotype"/>
          <w:b/>
          <w:i/>
          <w:color w:val="000000"/>
        </w:rPr>
      </w:pPr>
      <w:r>
        <w:rPr>
          <w:rFonts w:ascii="Palatino Linotype" w:eastAsia="Palatino Linotype" w:hAnsi="Palatino Linotype" w:cs="Palatino Linotype"/>
          <w:b/>
          <w:i/>
          <w:color w:val="000000"/>
        </w:rPr>
        <w:t>Прогнозни количества депонирани отпадъци</w:t>
      </w:r>
    </w:p>
    <w:p w:rsidR="00207E12" w:rsidRDefault="00F35F29">
      <w:pPr>
        <w:spacing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 xml:space="preserve">За изготвяне на прогнозите за количествата на депонирани битови отпадъци е използвано следната хипотеза: използвано e наблюдаваното процентно намаление на количествата на депонирани битови отпадъци за последните 4 отчетни години (2017-2020), както следва: </w:t>
      </w:r>
    </w:p>
    <w:p w:rsidR="00207E12" w:rsidRDefault="00F35F29">
      <w:pPr>
        <w:pBdr>
          <w:top w:val="nil"/>
          <w:left w:val="nil"/>
          <w:bottom w:val="nil"/>
          <w:right w:val="nil"/>
          <w:between w:val="nil"/>
        </w:pBdr>
        <w:spacing w:after="0" w:line="240" w:lineRule="auto"/>
        <w:jc w:val="center"/>
        <w:rPr>
          <w:rFonts w:ascii="Palatino Linotype" w:eastAsia="Palatino Linotype" w:hAnsi="Palatino Linotype" w:cs="Palatino Linotype"/>
          <w:i/>
          <w:color w:val="000000"/>
          <w:sz w:val="20"/>
          <w:szCs w:val="20"/>
        </w:rPr>
      </w:pPr>
      <w:r>
        <w:rPr>
          <w:rFonts w:ascii="Palatino Linotype" w:eastAsia="Palatino Linotype" w:hAnsi="Palatino Linotype" w:cs="Palatino Linotype"/>
          <w:i/>
          <w:color w:val="000000"/>
          <w:sz w:val="20"/>
          <w:szCs w:val="20"/>
        </w:rPr>
        <w:t>Таблица 17 Количества депонирани битови отпадъци, площадка Садина 2017-2020 г. (съществуващо състояние)</w:t>
      </w:r>
    </w:p>
    <w:tbl>
      <w:tblPr>
        <w:tblStyle w:val="aff2"/>
        <w:tblW w:w="495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34"/>
        <w:gridCol w:w="1276"/>
        <w:gridCol w:w="1276"/>
        <w:gridCol w:w="1271"/>
      </w:tblGrid>
      <w:tr w:rsidR="00207E12">
        <w:trPr>
          <w:jc w:val="center"/>
        </w:trPr>
        <w:tc>
          <w:tcPr>
            <w:tcW w:w="4957" w:type="dxa"/>
            <w:gridSpan w:val="4"/>
            <w:shd w:val="clear" w:color="auto" w:fill="ACB9CA"/>
          </w:tcPr>
          <w:p w:rsidR="00207E12" w:rsidRDefault="00F35F29">
            <w:pPr>
              <w:tabs>
                <w:tab w:val="left" w:pos="426"/>
                <w:tab w:val="center" w:pos="4536"/>
              </w:tabs>
              <w:spacing w:after="0" w:line="276" w:lineRule="auto"/>
              <w:jc w:val="center"/>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Количества депонирани битови отпадъци, площадка „Садина“</w:t>
            </w:r>
          </w:p>
        </w:tc>
      </w:tr>
      <w:tr w:rsidR="00207E12">
        <w:trPr>
          <w:trHeight w:val="312"/>
          <w:jc w:val="center"/>
        </w:trPr>
        <w:tc>
          <w:tcPr>
            <w:tcW w:w="1134" w:type="dxa"/>
          </w:tcPr>
          <w:p w:rsidR="00207E12" w:rsidRDefault="00F35F29">
            <w:pPr>
              <w:tabs>
                <w:tab w:val="left" w:pos="426"/>
                <w:tab w:val="center" w:pos="4536"/>
              </w:tabs>
              <w:spacing w:after="0" w:line="276" w:lineRule="auto"/>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2017 г.</w:t>
            </w:r>
          </w:p>
        </w:tc>
        <w:tc>
          <w:tcPr>
            <w:tcW w:w="1276" w:type="dxa"/>
          </w:tcPr>
          <w:p w:rsidR="00207E12" w:rsidRDefault="00F35F29">
            <w:pPr>
              <w:tabs>
                <w:tab w:val="left" w:pos="426"/>
                <w:tab w:val="center" w:pos="4536"/>
              </w:tabs>
              <w:spacing w:after="0" w:line="276" w:lineRule="auto"/>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2018 г.</w:t>
            </w:r>
          </w:p>
        </w:tc>
        <w:tc>
          <w:tcPr>
            <w:tcW w:w="1276" w:type="dxa"/>
          </w:tcPr>
          <w:p w:rsidR="00207E12" w:rsidRDefault="00F35F29">
            <w:pPr>
              <w:tabs>
                <w:tab w:val="left" w:pos="426"/>
                <w:tab w:val="center" w:pos="4536"/>
              </w:tabs>
              <w:spacing w:after="0" w:line="276" w:lineRule="auto"/>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2019 г.</w:t>
            </w:r>
          </w:p>
        </w:tc>
        <w:tc>
          <w:tcPr>
            <w:tcW w:w="1271" w:type="dxa"/>
          </w:tcPr>
          <w:p w:rsidR="00207E12" w:rsidRDefault="00F35F29">
            <w:pPr>
              <w:tabs>
                <w:tab w:val="left" w:pos="426"/>
                <w:tab w:val="center" w:pos="4536"/>
              </w:tabs>
              <w:spacing w:after="0" w:line="276" w:lineRule="auto"/>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2020 г.</w:t>
            </w:r>
          </w:p>
        </w:tc>
      </w:tr>
      <w:tr w:rsidR="00207E12">
        <w:trPr>
          <w:trHeight w:val="294"/>
          <w:jc w:val="center"/>
        </w:trPr>
        <w:tc>
          <w:tcPr>
            <w:tcW w:w="1134" w:type="dxa"/>
          </w:tcPr>
          <w:p w:rsidR="00207E12" w:rsidRDefault="00F35F29">
            <w:pPr>
              <w:tabs>
                <w:tab w:val="left" w:pos="426"/>
                <w:tab w:val="center" w:pos="4536"/>
              </w:tabs>
              <w:spacing w:after="0" w:line="240" w:lineRule="auto"/>
              <w:jc w:val="both"/>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 xml:space="preserve"> (тона)</w:t>
            </w:r>
            <w:r>
              <w:rPr>
                <w:rFonts w:ascii="Palatino Linotype" w:eastAsia="Palatino Linotype" w:hAnsi="Palatino Linotype" w:cs="Palatino Linotype"/>
                <w:b/>
                <w:color w:val="000000"/>
                <w:sz w:val="18"/>
                <w:szCs w:val="18"/>
              </w:rPr>
              <w:t xml:space="preserve"> </w:t>
            </w:r>
          </w:p>
        </w:tc>
        <w:tc>
          <w:tcPr>
            <w:tcW w:w="1276" w:type="dxa"/>
          </w:tcPr>
          <w:p w:rsidR="00207E12" w:rsidRDefault="00F35F29">
            <w:pPr>
              <w:tabs>
                <w:tab w:val="left" w:pos="426"/>
                <w:tab w:val="center" w:pos="4536"/>
              </w:tabs>
              <w:spacing w:after="0" w:line="240" w:lineRule="auto"/>
              <w:jc w:val="both"/>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 xml:space="preserve"> (тона)</w:t>
            </w:r>
          </w:p>
        </w:tc>
        <w:tc>
          <w:tcPr>
            <w:tcW w:w="1276" w:type="dxa"/>
          </w:tcPr>
          <w:p w:rsidR="00207E12" w:rsidRDefault="00F35F29">
            <w:pPr>
              <w:rPr>
                <w:color w:val="000000"/>
              </w:rPr>
            </w:pPr>
            <w:r>
              <w:rPr>
                <w:rFonts w:ascii="Palatino Linotype" w:eastAsia="Palatino Linotype" w:hAnsi="Palatino Linotype" w:cs="Palatino Linotype"/>
                <w:color w:val="000000"/>
                <w:sz w:val="18"/>
                <w:szCs w:val="18"/>
              </w:rPr>
              <w:t xml:space="preserve"> (тона)</w:t>
            </w:r>
          </w:p>
        </w:tc>
        <w:tc>
          <w:tcPr>
            <w:tcW w:w="1271" w:type="dxa"/>
          </w:tcPr>
          <w:p w:rsidR="00207E12" w:rsidRDefault="00F35F29">
            <w:pPr>
              <w:rPr>
                <w:color w:val="000000"/>
              </w:rPr>
            </w:pPr>
            <w:r>
              <w:rPr>
                <w:rFonts w:ascii="Palatino Linotype" w:eastAsia="Palatino Linotype" w:hAnsi="Palatino Linotype" w:cs="Palatino Linotype"/>
                <w:color w:val="000000"/>
                <w:sz w:val="18"/>
                <w:szCs w:val="18"/>
              </w:rPr>
              <w:t xml:space="preserve"> (тона)</w:t>
            </w:r>
          </w:p>
        </w:tc>
      </w:tr>
      <w:tr w:rsidR="00207E12">
        <w:trPr>
          <w:jc w:val="center"/>
        </w:trPr>
        <w:tc>
          <w:tcPr>
            <w:tcW w:w="1134" w:type="dxa"/>
          </w:tcPr>
          <w:p w:rsidR="00207E12" w:rsidRDefault="00F35F29">
            <w:pPr>
              <w:tabs>
                <w:tab w:val="left" w:pos="426"/>
                <w:tab w:val="center" w:pos="4536"/>
              </w:tabs>
              <w:spacing w:after="0" w:line="276" w:lineRule="auto"/>
              <w:jc w:val="both"/>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74 383.82</w:t>
            </w:r>
          </w:p>
        </w:tc>
        <w:tc>
          <w:tcPr>
            <w:tcW w:w="1276" w:type="dxa"/>
          </w:tcPr>
          <w:p w:rsidR="00207E12" w:rsidRDefault="00F35F29">
            <w:pPr>
              <w:tabs>
                <w:tab w:val="left" w:pos="426"/>
                <w:tab w:val="center" w:pos="4536"/>
              </w:tabs>
              <w:spacing w:after="0" w:line="276" w:lineRule="auto"/>
              <w:jc w:val="both"/>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70 010,74</w:t>
            </w:r>
          </w:p>
        </w:tc>
        <w:tc>
          <w:tcPr>
            <w:tcW w:w="1276" w:type="dxa"/>
          </w:tcPr>
          <w:p w:rsidR="00207E12" w:rsidRDefault="00F35F29">
            <w:pPr>
              <w:tabs>
                <w:tab w:val="left" w:pos="426"/>
                <w:tab w:val="center" w:pos="4536"/>
              </w:tabs>
              <w:spacing w:after="0" w:line="276" w:lineRule="auto"/>
              <w:jc w:val="both"/>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62 130,38</w:t>
            </w:r>
          </w:p>
        </w:tc>
        <w:tc>
          <w:tcPr>
            <w:tcW w:w="1271" w:type="dxa"/>
          </w:tcPr>
          <w:p w:rsidR="00207E12" w:rsidRDefault="00F35F29">
            <w:pPr>
              <w:tabs>
                <w:tab w:val="left" w:pos="426"/>
                <w:tab w:val="center" w:pos="4536"/>
              </w:tabs>
              <w:spacing w:after="0" w:line="276" w:lineRule="auto"/>
              <w:jc w:val="both"/>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60 470,86</w:t>
            </w:r>
          </w:p>
        </w:tc>
      </w:tr>
    </w:tbl>
    <w:p w:rsidR="00207E12" w:rsidRDefault="00F35F29">
      <w:pPr>
        <w:widowControl w:val="0"/>
        <w:tabs>
          <w:tab w:val="left" w:pos="567"/>
          <w:tab w:val="left" w:pos="939"/>
        </w:tabs>
        <w:spacing w:after="0" w:line="276" w:lineRule="auto"/>
        <w:jc w:val="right"/>
        <w:rPr>
          <w:rFonts w:ascii="Palatino Linotype" w:eastAsia="Palatino Linotype" w:hAnsi="Palatino Linotype" w:cs="Palatino Linotype"/>
          <w:i/>
          <w:color w:val="000000"/>
          <w:sz w:val="20"/>
          <w:szCs w:val="20"/>
        </w:rPr>
      </w:pPr>
      <w:r>
        <w:rPr>
          <w:rFonts w:ascii="Palatino Linotype" w:eastAsia="Palatino Linotype" w:hAnsi="Palatino Linotype" w:cs="Palatino Linotype"/>
          <w:i/>
          <w:color w:val="000000"/>
          <w:sz w:val="20"/>
          <w:szCs w:val="20"/>
        </w:rPr>
        <w:t xml:space="preserve">Източник: </w:t>
      </w:r>
      <w:proofErr w:type="spellStart"/>
      <w:r>
        <w:rPr>
          <w:rFonts w:ascii="Palatino Linotype" w:eastAsia="Palatino Linotype" w:hAnsi="Palatino Linotype" w:cs="Palatino Linotype"/>
          <w:i/>
          <w:color w:val="000000"/>
          <w:sz w:val="20"/>
          <w:szCs w:val="20"/>
        </w:rPr>
        <w:t>ГДОС</w:t>
      </w:r>
      <w:proofErr w:type="spellEnd"/>
      <w:r>
        <w:rPr>
          <w:rFonts w:ascii="Palatino Linotype" w:eastAsia="Palatino Linotype" w:hAnsi="Palatino Linotype" w:cs="Palatino Linotype"/>
          <w:i/>
          <w:color w:val="000000"/>
          <w:sz w:val="20"/>
          <w:szCs w:val="20"/>
        </w:rPr>
        <w:t xml:space="preserve"> Садината</w:t>
      </w:r>
    </w:p>
    <w:p w:rsidR="00207E12" w:rsidRDefault="00207E12">
      <w:pPr>
        <w:widowControl w:val="0"/>
        <w:tabs>
          <w:tab w:val="left" w:pos="567"/>
          <w:tab w:val="left" w:pos="939"/>
        </w:tabs>
        <w:spacing w:after="0" w:line="276" w:lineRule="auto"/>
        <w:jc w:val="right"/>
        <w:rPr>
          <w:rFonts w:ascii="Palatino Linotype" w:eastAsia="Palatino Linotype" w:hAnsi="Palatino Linotype" w:cs="Palatino Linotype"/>
          <w:i/>
          <w:color w:val="000000"/>
          <w:sz w:val="20"/>
          <w:szCs w:val="20"/>
        </w:rPr>
      </w:pPr>
    </w:p>
    <w:p w:rsidR="00207E12" w:rsidRDefault="00F35F29">
      <w:pPr>
        <w:pBdr>
          <w:top w:val="nil"/>
          <w:left w:val="nil"/>
          <w:bottom w:val="nil"/>
          <w:right w:val="nil"/>
          <w:between w:val="nil"/>
        </w:pBdr>
        <w:spacing w:after="0" w:line="240" w:lineRule="auto"/>
        <w:jc w:val="center"/>
        <w:rPr>
          <w:rFonts w:ascii="Palatino Linotype" w:eastAsia="Palatino Linotype" w:hAnsi="Palatino Linotype" w:cs="Palatino Linotype"/>
          <w:i/>
          <w:color w:val="000000"/>
          <w:sz w:val="20"/>
          <w:szCs w:val="20"/>
        </w:rPr>
      </w:pPr>
      <w:r>
        <w:rPr>
          <w:rFonts w:ascii="Palatino Linotype" w:eastAsia="Palatino Linotype" w:hAnsi="Palatino Linotype" w:cs="Palatino Linotype"/>
          <w:i/>
          <w:color w:val="000000"/>
          <w:sz w:val="20"/>
          <w:szCs w:val="20"/>
        </w:rPr>
        <w:t>Таблица 18 Прогнозни количества депонирани битови отпадъци, площадка Садината</w:t>
      </w:r>
    </w:p>
    <w:tbl>
      <w:tblPr>
        <w:tblStyle w:val="aff3"/>
        <w:tblW w:w="9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37"/>
        <w:gridCol w:w="891"/>
        <w:gridCol w:w="992"/>
        <w:gridCol w:w="1061"/>
        <w:gridCol w:w="987"/>
        <w:gridCol w:w="1061"/>
        <w:gridCol w:w="1011"/>
        <w:gridCol w:w="1011"/>
        <w:gridCol w:w="1011"/>
      </w:tblGrid>
      <w:tr w:rsidR="00207E12">
        <w:tc>
          <w:tcPr>
            <w:tcW w:w="9062" w:type="dxa"/>
            <w:gridSpan w:val="9"/>
            <w:shd w:val="clear" w:color="auto" w:fill="ACB9CA"/>
          </w:tcPr>
          <w:p w:rsidR="00207E12" w:rsidRDefault="00F35F29">
            <w:pPr>
              <w:tabs>
                <w:tab w:val="left" w:pos="426"/>
                <w:tab w:val="center" w:pos="4536"/>
              </w:tabs>
              <w:spacing w:after="0" w:line="276" w:lineRule="auto"/>
              <w:jc w:val="center"/>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Прогнозни количества депонирани битови отпадъци, площадка „Садината“</w:t>
            </w:r>
          </w:p>
        </w:tc>
      </w:tr>
      <w:tr w:rsidR="00207E12">
        <w:trPr>
          <w:trHeight w:val="312"/>
        </w:trPr>
        <w:tc>
          <w:tcPr>
            <w:tcW w:w="1037" w:type="dxa"/>
            <w:shd w:val="clear" w:color="auto" w:fill="D9D9D9"/>
          </w:tcPr>
          <w:p w:rsidR="00207E12" w:rsidRDefault="00F35F29">
            <w:pPr>
              <w:tabs>
                <w:tab w:val="left" w:pos="426"/>
                <w:tab w:val="center" w:pos="4536"/>
              </w:tabs>
              <w:spacing w:after="0" w:line="276" w:lineRule="auto"/>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2020 (базова)</w:t>
            </w:r>
          </w:p>
        </w:tc>
        <w:tc>
          <w:tcPr>
            <w:tcW w:w="891" w:type="dxa"/>
          </w:tcPr>
          <w:p w:rsidR="00207E12" w:rsidRDefault="00F35F29">
            <w:pPr>
              <w:tabs>
                <w:tab w:val="left" w:pos="426"/>
                <w:tab w:val="center" w:pos="4536"/>
              </w:tabs>
              <w:spacing w:after="0" w:line="276" w:lineRule="auto"/>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2021 г.</w:t>
            </w:r>
          </w:p>
        </w:tc>
        <w:tc>
          <w:tcPr>
            <w:tcW w:w="992" w:type="dxa"/>
          </w:tcPr>
          <w:p w:rsidR="00207E12" w:rsidRDefault="00F35F29">
            <w:pPr>
              <w:tabs>
                <w:tab w:val="left" w:pos="426"/>
                <w:tab w:val="center" w:pos="4536"/>
              </w:tabs>
              <w:spacing w:after="0" w:line="276" w:lineRule="auto"/>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2022 г.</w:t>
            </w:r>
          </w:p>
        </w:tc>
        <w:tc>
          <w:tcPr>
            <w:tcW w:w="1061" w:type="dxa"/>
          </w:tcPr>
          <w:p w:rsidR="00207E12" w:rsidRDefault="00F35F29">
            <w:pPr>
              <w:tabs>
                <w:tab w:val="left" w:pos="426"/>
                <w:tab w:val="center" w:pos="4536"/>
              </w:tabs>
              <w:spacing w:after="0" w:line="276" w:lineRule="auto"/>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2023 г.</w:t>
            </w:r>
          </w:p>
        </w:tc>
        <w:tc>
          <w:tcPr>
            <w:tcW w:w="987" w:type="dxa"/>
          </w:tcPr>
          <w:p w:rsidR="00207E12" w:rsidRDefault="00F35F29">
            <w:pPr>
              <w:tabs>
                <w:tab w:val="left" w:pos="426"/>
                <w:tab w:val="center" w:pos="4536"/>
              </w:tabs>
              <w:spacing w:after="0" w:line="276" w:lineRule="auto"/>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2024 г.</w:t>
            </w:r>
          </w:p>
        </w:tc>
        <w:tc>
          <w:tcPr>
            <w:tcW w:w="1061" w:type="dxa"/>
          </w:tcPr>
          <w:p w:rsidR="00207E12" w:rsidRDefault="00F35F29">
            <w:pPr>
              <w:tabs>
                <w:tab w:val="left" w:pos="426"/>
                <w:tab w:val="center" w:pos="4536"/>
              </w:tabs>
              <w:spacing w:after="0" w:line="276" w:lineRule="auto"/>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2025 г.</w:t>
            </w:r>
          </w:p>
        </w:tc>
        <w:tc>
          <w:tcPr>
            <w:tcW w:w="1011" w:type="dxa"/>
          </w:tcPr>
          <w:p w:rsidR="00207E12" w:rsidRDefault="00F35F29">
            <w:pPr>
              <w:tabs>
                <w:tab w:val="left" w:pos="426"/>
                <w:tab w:val="center" w:pos="4536"/>
              </w:tabs>
              <w:spacing w:after="0" w:line="276" w:lineRule="auto"/>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2026 г.</w:t>
            </w:r>
          </w:p>
        </w:tc>
        <w:tc>
          <w:tcPr>
            <w:tcW w:w="1011" w:type="dxa"/>
          </w:tcPr>
          <w:p w:rsidR="00207E12" w:rsidRDefault="00F35F29">
            <w:pPr>
              <w:tabs>
                <w:tab w:val="left" w:pos="426"/>
                <w:tab w:val="center" w:pos="4536"/>
              </w:tabs>
              <w:spacing w:after="0" w:line="276" w:lineRule="auto"/>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2027 г.</w:t>
            </w:r>
          </w:p>
        </w:tc>
        <w:tc>
          <w:tcPr>
            <w:tcW w:w="1011" w:type="dxa"/>
          </w:tcPr>
          <w:p w:rsidR="00207E12" w:rsidRDefault="00F35F29">
            <w:pPr>
              <w:tabs>
                <w:tab w:val="left" w:pos="426"/>
                <w:tab w:val="center" w:pos="4536"/>
              </w:tabs>
              <w:spacing w:after="0" w:line="276" w:lineRule="auto"/>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2028 г.</w:t>
            </w:r>
          </w:p>
        </w:tc>
      </w:tr>
      <w:tr w:rsidR="00207E12">
        <w:trPr>
          <w:trHeight w:val="294"/>
        </w:trPr>
        <w:tc>
          <w:tcPr>
            <w:tcW w:w="1037" w:type="dxa"/>
            <w:shd w:val="clear" w:color="auto" w:fill="D9D9D9"/>
          </w:tcPr>
          <w:p w:rsidR="00207E12" w:rsidRDefault="00F35F29">
            <w:pPr>
              <w:tabs>
                <w:tab w:val="left" w:pos="426"/>
                <w:tab w:val="center" w:pos="4536"/>
              </w:tabs>
              <w:spacing w:after="0" w:line="240" w:lineRule="auto"/>
              <w:jc w:val="both"/>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(тона)</w:t>
            </w:r>
          </w:p>
        </w:tc>
        <w:tc>
          <w:tcPr>
            <w:tcW w:w="891" w:type="dxa"/>
          </w:tcPr>
          <w:p w:rsidR="00207E12" w:rsidRDefault="00F35F29">
            <w:pPr>
              <w:tabs>
                <w:tab w:val="left" w:pos="426"/>
                <w:tab w:val="center" w:pos="4536"/>
              </w:tabs>
              <w:spacing w:after="0" w:line="240" w:lineRule="auto"/>
              <w:jc w:val="both"/>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(тона)</w:t>
            </w:r>
          </w:p>
        </w:tc>
        <w:tc>
          <w:tcPr>
            <w:tcW w:w="992" w:type="dxa"/>
          </w:tcPr>
          <w:p w:rsidR="00207E12" w:rsidRDefault="00F35F29">
            <w:pPr>
              <w:tabs>
                <w:tab w:val="left" w:pos="426"/>
                <w:tab w:val="center" w:pos="4536"/>
              </w:tabs>
              <w:spacing w:after="0" w:line="240" w:lineRule="auto"/>
              <w:jc w:val="both"/>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 xml:space="preserve"> (тона)</w:t>
            </w:r>
          </w:p>
        </w:tc>
        <w:tc>
          <w:tcPr>
            <w:tcW w:w="1061" w:type="dxa"/>
          </w:tcPr>
          <w:p w:rsidR="00207E12" w:rsidRDefault="00F35F29">
            <w:pPr>
              <w:tabs>
                <w:tab w:val="left" w:pos="426"/>
                <w:tab w:val="center" w:pos="4536"/>
              </w:tabs>
              <w:spacing w:after="0" w:line="240" w:lineRule="auto"/>
              <w:jc w:val="both"/>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 xml:space="preserve"> (тона)</w:t>
            </w:r>
          </w:p>
        </w:tc>
        <w:tc>
          <w:tcPr>
            <w:tcW w:w="987" w:type="dxa"/>
          </w:tcPr>
          <w:p w:rsidR="00207E12" w:rsidRDefault="00F35F29">
            <w:pPr>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 xml:space="preserve"> (тона)</w:t>
            </w:r>
          </w:p>
        </w:tc>
        <w:tc>
          <w:tcPr>
            <w:tcW w:w="1061" w:type="dxa"/>
          </w:tcPr>
          <w:p w:rsidR="00207E12" w:rsidRDefault="00F35F29">
            <w:pPr>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 xml:space="preserve"> (тона)</w:t>
            </w:r>
          </w:p>
        </w:tc>
        <w:tc>
          <w:tcPr>
            <w:tcW w:w="1011" w:type="dxa"/>
          </w:tcPr>
          <w:p w:rsidR="00207E12" w:rsidRDefault="00F35F29">
            <w:pPr>
              <w:tabs>
                <w:tab w:val="left" w:pos="426"/>
                <w:tab w:val="center" w:pos="4536"/>
              </w:tabs>
              <w:spacing w:after="0" w:line="240" w:lineRule="auto"/>
              <w:jc w:val="both"/>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 xml:space="preserve"> (тона)</w:t>
            </w:r>
          </w:p>
        </w:tc>
        <w:tc>
          <w:tcPr>
            <w:tcW w:w="1011" w:type="dxa"/>
          </w:tcPr>
          <w:p w:rsidR="00207E12" w:rsidRDefault="00F35F29">
            <w:pPr>
              <w:tabs>
                <w:tab w:val="left" w:pos="426"/>
                <w:tab w:val="center" w:pos="4536"/>
              </w:tabs>
              <w:spacing w:after="0" w:line="240" w:lineRule="auto"/>
              <w:jc w:val="both"/>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 xml:space="preserve"> (тона)</w:t>
            </w:r>
          </w:p>
        </w:tc>
        <w:tc>
          <w:tcPr>
            <w:tcW w:w="1011" w:type="dxa"/>
          </w:tcPr>
          <w:p w:rsidR="00207E12" w:rsidRDefault="00F35F29">
            <w:pPr>
              <w:tabs>
                <w:tab w:val="left" w:pos="426"/>
                <w:tab w:val="center" w:pos="4536"/>
              </w:tabs>
              <w:spacing w:after="0" w:line="240" w:lineRule="auto"/>
              <w:jc w:val="both"/>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 xml:space="preserve"> (тона)</w:t>
            </w:r>
          </w:p>
        </w:tc>
      </w:tr>
      <w:tr w:rsidR="00207E12">
        <w:tc>
          <w:tcPr>
            <w:tcW w:w="1037" w:type="dxa"/>
            <w:shd w:val="clear" w:color="auto" w:fill="D9D9D9"/>
          </w:tcPr>
          <w:p w:rsidR="00207E12" w:rsidRDefault="00F35F29">
            <w:pPr>
              <w:spacing w:after="0" w:line="240" w:lineRule="auto"/>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60470,86</w:t>
            </w:r>
          </w:p>
        </w:tc>
        <w:tc>
          <w:tcPr>
            <w:tcW w:w="891" w:type="dxa"/>
            <w:shd w:val="clear" w:color="auto" w:fill="auto"/>
          </w:tcPr>
          <w:p w:rsidR="00207E12" w:rsidRDefault="00F35F29" w:rsidP="00275DA8">
            <w:pPr>
              <w:spacing w:after="0" w:line="240" w:lineRule="auto"/>
              <w:ind w:right="-27"/>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57628.73</w:t>
            </w:r>
          </w:p>
        </w:tc>
        <w:tc>
          <w:tcPr>
            <w:tcW w:w="992" w:type="dxa"/>
            <w:shd w:val="clear" w:color="auto" w:fill="auto"/>
            <w:vAlign w:val="bottom"/>
          </w:tcPr>
          <w:p w:rsidR="00207E12" w:rsidRDefault="00F35F29">
            <w:pPr>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54920.18</w:t>
            </w:r>
          </w:p>
        </w:tc>
        <w:tc>
          <w:tcPr>
            <w:tcW w:w="1061" w:type="dxa"/>
            <w:shd w:val="clear" w:color="auto" w:fill="auto"/>
            <w:vAlign w:val="bottom"/>
          </w:tcPr>
          <w:p w:rsidR="00207E12" w:rsidRDefault="00F35F29">
            <w:pPr>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52338.93</w:t>
            </w:r>
          </w:p>
        </w:tc>
        <w:tc>
          <w:tcPr>
            <w:tcW w:w="987" w:type="dxa"/>
            <w:shd w:val="clear" w:color="auto" w:fill="auto"/>
            <w:vAlign w:val="bottom"/>
          </w:tcPr>
          <w:p w:rsidR="00207E12" w:rsidRDefault="00F35F29">
            <w:pPr>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49879</w:t>
            </w:r>
          </w:p>
        </w:tc>
        <w:tc>
          <w:tcPr>
            <w:tcW w:w="1061" w:type="dxa"/>
            <w:shd w:val="clear" w:color="auto" w:fill="auto"/>
            <w:vAlign w:val="bottom"/>
          </w:tcPr>
          <w:p w:rsidR="00207E12" w:rsidRDefault="00F35F29">
            <w:pPr>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47534.69</w:t>
            </w:r>
          </w:p>
        </w:tc>
        <w:tc>
          <w:tcPr>
            <w:tcW w:w="1011" w:type="dxa"/>
            <w:shd w:val="clear" w:color="auto" w:fill="auto"/>
            <w:vAlign w:val="bottom"/>
          </w:tcPr>
          <w:p w:rsidR="00207E12" w:rsidRDefault="00F35F29">
            <w:pPr>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45300.56</w:t>
            </w:r>
          </w:p>
        </w:tc>
        <w:tc>
          <w:tcPr>
            <w:tcW w:w="1011" w:type="dxa"/>
            <w:shd w:val="clear" w:color="auto" w:fill="auto"/>
            <w:vAlign w:val="bottom"/>
          </w:tcPr>
          <w:p w:rsidR="00207E12" w:rsidRDefault="00F35F29">
            <w:pPr>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43171.43</w:t>
            </w:r>
          </w:p>
        </w:tc>
        <w:tc>
          <w:tcPr>
            <w:tcW w:w="1011" w:type="dxa"/>
            <w:shd w:val="clear" w:color="auto" w:fill="auto"/>
            <w:vAlign w:val="bottom"/>
          </w:tcPr>
          <w:p w:rsidR="00207E12" w:rsidRDefault="00F35F29">
            <w:pPr>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41142.37</w:t>
            </w:r>
          </w:p>
        </w:tc>
      </w:tr>
    </w:tbl>
    <w:p w:rsidR="00207E12" w:rsidRDefault="00F35F29">
      <w:pPr>
        <w:widowControl w:val="0"/>
        <w:tabs>
          <w:tab w:val="left" w:pos="567"/>
          <w:tab w:val="left" w:pos="939"/>
        </w:tabs>
        <w:spacing w:after="0" w:line="276" w:lineRule="auto"/>
        <w:jc w:val="both"/>
        <w:rPr>
          <w:rFonts w:ascii="Palatino Linotype" w:eastAsia="Palatino Linotype" w:hAnsi="Palatino Linotype" w:cs="Palatino Linotype"/>
          <w:i/>
          <w:color w:val="000000"/>
          <w:sz w:val="20"/>
          <w:szCs w:val="20"/>
        </w:rPr>
      </w:pPr>
      <w:r>
        <w:rPr>
          <w:rFonts w:ascii="Palatino Linotype" w:eastAsia="Palatino Linotype" w:hAnsi="Palatino Linotype" w:cs="Palatino Linotype"/>
          <w:i/>
          <w:color w:val="000000"/>
          <w:sz w:val="20"/>
          <w:szCs w:val="20"/>
        </w:rPr>
        <w:t>*Забележка: Използван е осреднен процент на намаление от 4.7%</w:t>
      </w:r>
    </w:p>
    <w:p w:rsidR="00207E12" w:rsidRDefault="00207E12">
      <w:pPr>
        <w:widowControl w:val="0"/>
        <w:tabs>
          <w:tab w:val="left" w:pos="567"/>
          <w:tab w:val="left" w:pos="939"/>
        </w:tabs>
        <w:spacing w:after="0" w:line="276" w:lineRule="auto"/>
        <w:jc w:val="both"/>
        <w:rPr>
          <w:rFonts w:ascii="Palatino Linotype" w:eastAsia="Palatino Linotype" w:hAnsi="Palatino Linotype" w:cs="Palatino Linotype"/>
          <w:color w:val="000000"/>
        </w:rPr>
      </w:pPr>
    </w:p>
    <w:p w:rsidR="00207E12" w:rsidRDefault="00F35F29">
      <w:pPr>
        <w:widowControl w:val="0"/>
        <w:tabs>
          <w:tab w:val="left" w:pos="567"/>
          <w:tab w:val="left" w:pos="939"/>
        </w:tabs>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 xml:space="preserve">Съгласно прогнозните количества за генерираните битови отпадъци на Столична община и съпоставката с прогнозата на депонираните количества битови отпадъци се наблюдава ясна тенденция, че Столична достига под 10% на депониран отпадък  от общо генерираните отпадъци на територията на общината още преди 2021 г. (прогнозното количество депониран отпадък за 2021  г.  е 57 </w:t>
      </w:r>
      <w:proofErr w:type="spellStart"/>
      <w:r>
        <w:rPr>
          <w:rFonts w:ascii="Palatino Linotype" w:eastAsia="Palatino Linotype" w:hAnsi="Palatino Linotype" w:cs="Palatino Linotype"/>
          <w:color w:val="000000"/>
        </w:rPr>
        <w:t>628.73т</w:t>
      </w:r>
      <w:proofErr w:type="spellEnd"/>
      <w:r>
        <w:rPr>
          <w:rFonts w:ascii="Palatino Linotype" w:eastAsia="Palatino Linotype" w:hAnsi="Palatino Linotype" w:cs="Palatino Linotype"/>
          <w:color w:val="000000"/>
        </w:rPr>
        <w:t xml:space="preserve">., общо генерираните отпадъци за същата година са изчислени на 636 </w:t>
      </w:r>
      <w:proofErr w:type="spellStart"/>
      <w:r>
        <w:rPr>
          <w:rFonts w:ascii="Palatino Linotype" w:eastAsia="Palatino Linotype" w:hAnsi="Palatino Linotype" w:cs="Palatino Linotype"/>
          <w:color w:val="000000"/>
        </w:rPr>
        <w:t>033.74т</w:t>
      </w:r>
      <w:proofErr w:type="spellEnd"/>
      <w:r>
        <w:rPr>
          <w:rFonts w:ascii="Palatino Linotype" w:eastAsia="Palatino Linotype" w:hAnsi="Palatino Linotype" w:cs="Palatino Linotype"/>
          <w:color w:val="000000"/>
        </w:rPr>
        <w:t>.)</w:t>
      </w:r>
    </w:p>
    <w:p w:rsidR="00207E12" w:rsidRDefault="00207E12">
      <w:pPr>
        <w:widowControl w:val="0"/>
        <w:tabs>
          <w:tab w:val="left" w:pos="567"/>
          <w:tab w:val="left" w:pos="939"/>
        </w:tabs>
        <w:spacing w:after="0" w:line="276" w:lineRule="auto"/>
        <w:jc w:val="both"/>
        <w:rPr>
          <w:rFonts w:ascii="Palatino Linotype" w:eastAsia="Palatino Linotype" w:hAnsi="Palatino Linotype" w:cs="Palatino Linotype"/>
          <w:color w:val="000000"/>
        </w:rPr>
      </w:pPr>
    </w:p>
    <w:p w:rsidR="00207E12" w:rsidRDefault="00F35F29">
      <w:pPr>
        <w:widowControl w:val="0"/>
        <w:tabs>
          <w:tab w:val="left" w:pos="567"/>
          <w:tab w:val="left" w:pos="939"/>
        </w:tabs>
        <w:spacing w:after="0" w:line="276" w:lineRule="auto"/>
        <w:jc w:val="both"/>
        <w:rPr>
          <w:rFonts w:ascii="Palatino Linotype" w:eastAsia="Palatino Linotype" w:hAnsi="Palatino Linotype" w:cs="Palatino Linotype"/>
          <w:b/>
          <w:i/>
          <w:color w:val="000000"/>
        </w:rPr>
      </w:pPr>
      <w:r>
        <w:rPr>
          <w:rFonts w:ascii="Palatino Linotype" w:eastAsia="Palatino Linotype" w:hAnsi="Palatino Linotype" w:cs="Palatino Linotype"/>
          <w:b/>
          <w:i/>
          <w:color w:val="000000"/>
        </w:rPr>
        <w:t>Прогнозни количества отпадъци, отделени за енергийно оползотворяване от инсталация за МБТ</w:t>
      </w:r>
    </w:p>
    <w:p w:rsidR="00207E12" w:rsidRDefault="00F35F29">
      <w:pPr>
        <w:widowControl w:val="0"/>
        <w:tabs>
          <w:tab w:val="left" w:pos="567"/>
          <w:tab w:val="left" w:pos="939"/>
        </w:tabs>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 xml:space="preserve">В следващата таблица са представени количества на отделените отпадъци за енергийно оползотворяване от инсталацията за МБТ, заявени от циментовите заводи.  </w:t>
      </w:r>
    </w:p>
    <w:p w:rsidR="00207E12" w:rsidRDefault="00207E12">
      <w:pPr>
        <w:widowControl w:val="0"/>
        <w:tabs>
          <w:tab w:val="left" w:pos="567"/>
          <w:tab w:val="left" w:pos="939"/>
        </w:tabs>
        <w:spacing w:after="0" w:line="276" w:lineRule="auto"/>
        <w:jc w:val="both"/>
        <w:rPr>
          <w:rFonts w:ascii="Palatino Linotype" w:eastAsia="Palatino Linotype" w:hAnsi="Palatino Linotype" w:cs="Palatino Linotype"/>
          <w:color w:val="000000"/>
        </w:rPr>
      </w:pPr>
    </w:p>
    <w:p w:rsidR="00207E12" w:rsidRDefault="00F35F29">
      <w:pPr>
        <w:pBdr>
          <w:top w:val="nil"/>
          <w:left w:val="nil"/>
          <w:bottom w:val="nil"/>
          <w:right w:val="nil"/>
          <w:between w:val="nil"/>
        </w:pBdr>
        <w:spacing w:after="0" w:line="240" w:lineRule="auto"/>
        <w:rPr>
          <w:rFonts w:ascii="Palatino Linotype" w:eastAsia="Palatino Linotype" w:hAnsi="Palatino Linotype" w:cs="Palatino Linotype"/>
          <w:i/>
          <w:color w:val="000000"/>
          <w:sz w:val="20"/>
          <w:szCs w:val="20"/>
        </w:rPr>
      </w:pPr>
      <w:r>
        <w:rPr>
          <w:rFonts w:ascii="Palatino Linotype" w:eastAsia="Palatino Linotype" w:hAnsi="Palatino Linotype" w:cs="Palatino Linotype"/>
          <w:i/>
          <w:color w:val="000000"/>
          <w:sz w:val="20"/>
          <w:szCs w:val="20"/>
        </w:rPr>
        <w:t>Таблица 19 Предадени отпадъци за енергийно оползотворяване от инсталация за МБТ на Столична община 2016 – 2020 г. (текущо състояние)</w:t>
      </w:r>
    </w:p>
    <w:tbl>
      <w:tblPr>
        <w:tblStyle w:val="aff4"/>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85"/>
        <w:gridCol w:w="1026"/>
        <w:gridCol w:w="1026"/>
        <w:gridCol w:w="1131"/>
        <w:gridCol w:w="1131"/>
        <w:gridCol w:w="1268"/>
      </w:tblGrid>
      <w:tr w:rsidR="00207E12">
        <w:tc>
          <w:tcPr>
            <w:tcW w:w="3485" w:type="dxa"/>
            <w:shd w:val="clear" w:color="auto" w:fill="ACB9CA"/>
          </w:tcPr>
          <w:p w:rsidR="00207E12" w:rsidRDefault="00F35F29">
            <w:pPr>
              <w:spacing w:after="0" w:line="240" w:lineRule="auto"/>
              <w:jc w:val="center"/>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година</w:t>
            </w:r>
          </w:p>
        </w:tc>
        <w:tc>
          <w:tcPr>
            <w:tcW w:w="1026" w:type="dxa"/>
            <w:shd w:val="clear" w:color="auto" w:fill="ACB9CA"/>
          </w:tcPr>
          <w:p w:rsidR="00207E12" w:rsidRDefault="00F35F29">
            <w:pPr>
              <w:spacing w:after="0" w:line="240" w:lineRule="auto"/>
              <w:jc w:val="center"/>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2016</w:t>
            </w:r>
          </w:p>
        </w:tc>
        <w:tc>
          <w:tcPr>
            <w:tcW w:w="1026" w:type="dxa"/>
            <w:shd w:val="clear" w:color="auto" w:fill="ACB9CA"/>
          </w:tcPr>
          <w:p w:rsidR="00207E12" w:rsidRDefault="00F35F29">
            <w:pPr>
              <w:spacing w:after="0" w:line="240" w:lineRule="auto"/>
              <w:jc w:val="center"/>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2017</w:t>
            </w:r>
          </w:p>
        </w:tc>
        <w:tc>
          <w:tcPr>
            <w:tcW w:w="1131" w:type="dxa"/>
            <w:shd w:val="clear" w:color="auto" w:fill="ACB9CA"/>
          </w:tcPr>
          <w:p w:rsidR="00207E12" w:rsidRDefault="00F35F29">
            <w:pPr>
              <w:spacing w:after="0" w:line="240" w:lineRule="auto"/>
              <w:jc w:val="center"/>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2018</w:t>
            </w:r>
          </w:p>
        </w:tc>
        <w:tc>
          <w:tcPr>
            <w:tcW w:w="1131" w:type="dxa"/>
            <w:shd w:val="clear" w:color="auto" w:fill="ACB9CA"/>
          </w:tcPr>
          <w:p w:rsidR="00207E12" w:rsidRDefault="00F35F29">
            <w:pPr>
              <w:spacing w:after="0" w:line="240" w:lineRule="auto"/>
              <w:jc w:val="center"/>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2019</w:t>
            </w:r>
          </w:p>
        </w:tc>
        <w:tc>
          <w:tcPr>
            <w:tcW w:w="1268" w:type="dxa"/>
            <w:shd w:val="clear" w:color="auto" w:fill="ACB9CA"/>
          </w:tcPr>
          <w:p w:rsidR="00207E12" w:rsidRDefault="00F35F29">
            <w:pPr>
              <w:spacing w:after="0" w:line="240" w:lineRule="auto"/>
              <w:jc w:val="center"/>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2020</w:t>
            </w:r>
          </w:p>
        </w:tc>
      </w:tr>
      <w:tr w:rsidR="00207E12">
        <w:tc>
          <w:tcPr>
            <w:tcW w:w="3485" w:type="dxa"/>
            <w:shd w:val="clear" w:color="auto" w:fill="auto"/>
          </w:tcPr>
          <w:p w:rsidR="00207E12" w:rsidRDefault="00F35F29">
            <w:pPr>
              <w:spacing w:after="0" w:line="240" w:lineRule="auto"/>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Общо отпадъци, третирани в инсталацията (тона)</w:t>
            </w:r>
          </w:p>
        </w:tc>
        <w:tc>
          <w:tcPr>
            <w:tcW w:w="1026" w:type="dxa"/>
            <w:shd w:val="clear" w:color="auto" w:fill="auto"/>
            <w:vAlign w:val="center"/>
          </w:tcPr>
          <w:p w:rsidR="00207E12" w:rsidRDefault="00F35F29">
            <w:pPr>
              <w:spacing w:after="0" w:line="240" w:lineRule="auto"/>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320 906,6</w:t>
            </w:r>
          </w:p>
        </w:tc>
        <w:tc>
          <w:tcPr>
            <w:tcW w:w="1026" w:type="dxa"/>
            <w:shd w:val="clear" w:color="auto" w:fill="auto"/>
            <w:vAlign w:val="center"/>
          </w:tcPr>
          <w:p w:rsidR="00207E12" w:rsidRDefault="00F35F29">
            <w:pPr>
              <w:spacing w:after="0" w:line="240" w:lineRule="auto"/>
              <w:ind w:right="-105"/>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356 638,51</w:t>
            </w:r>
          </w:p>
        </w:tc>
        <w:tc>
          <w:tcPr>
            <w:tcW w:w="1131" w:type="dxa"/>
            <w:shd w:val="clear" w:color="auto" w:fill="auto"/>
            <w:vAlign w:val="center"/>
          </w:tcPr>
          <w:p w:rsidR="00207E12" w:rsidRDefault="00F35F29">
            <w:pPr>
              <w:spacing w:after="0" w:line="240" w:lineRule="auto"/>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367 106,01</w:t>
            </w:r>
          </w:p>
        </w:tc>
        <w:tc>
          <w:tcPr>
            <w:tcW w:w="1131" w:type="dxa"/>
            <w:shd w:val="clear" w:color="auto" w:fill="auto"/>
            <w:vAlign w:val="center"/>
          </w:tcPr>
          <w:p w:rsidR="00207E12" w:rsidRDefault="00F35F29">
            <w:pPr>
              <w:spacing w:after="0" w:line="240" w:lineRule="auto"/>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388 194,65</w:t>
            </w:r>
          </w:p>
        </w:tc>
        <w:tc>
          <w:tcPr>
            <w:tcW w:w="1268" w:type="dxa"/>
            <w:shd w:val="clear" w:color="auto" w:fill="auto"/>
            <w:vAlign w:val="center"/>
          </w:tcPr>
          <w:p w:rsidR="00207E12" w:rsidRDefault="00F35F29">
            <w:pPr>
              <w:spacing w:after="0" w:line="240" w:lineRule="auto"/>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394 732,69</w:t>
            </w:r>
          </w:p>
        </w:tc>
      </w:tr>
      <w:tr w:rsidR="00207E12">
        <w:tc>
          <w:tcPr>
            <w:tcW w:w="3485" w:type="dxa"/>
            <w:shd w:val="clear" w:color="auto" w:fill="auto"/>
          </w:tcPr>
          <w:p w:rsidR="00207E12" w:rsidRDefault="00F35F29">
            <w:pPr>
              <w:spacing w:after="0" w:line="240" w:lineRule="auto"/>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Отпадъци отделени за енергийно оползотворяване (т)</w:t>
            </w:r>
          </w:p>
        </w:tc>
        <w:tc>
          <w:tcPr>
            <w:tcW w:w="1026" w:type="dxa"/>
            <w:shd w:val="clear" w:color="auto" w:fill="auto"/>
          </w:tcPr>
          <w:p w:rsidR="00207E12" w:rsidRDefault="00F35F29">
            <w:pPr>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50 257,5</w:t>
            </w:r>
          </w:p>
        </w:tc>
        <w:tc>
          <w:tcPr>
            <w:tcW w:w="1026" w:type="dxa"/>
            <w:shd w:val="clear" w:color="auto" w:fill="auto"/>
          </w:tcPr>
          <w:p w:rsidR="00207E12" w:rsidRDefault="00F35F29">
            <w:pPr>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60 724,78</w:t>
            </w:r>
          </w:p>
        </w:tc>
        <w:tc>
          <w:tcPr>
            <w:tcW w:w="1131" w:type="dxa"/>
            <w:shd w:val="clear" w:color="auto" w:fill="auto"/>
          </w:tcPr>
          <w:p w:rsidR="00207E12" w:rsidRDefault="00F35F29">
            <w:pPr>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57 738,62</w:t>
            </w:r>
          </w:p>
        </w:tc>
        <w:tc>
          <w:tcPr>
            <w:tcW w:w="1131" w:type="dxa"/>
            <w:shd w:val="clear" w:color="auto" w:fill="auto"/>
          </w:tcPr>
          <w:p w:rsidR="00207E12" w:rsidRDefault="00F35F29">
            <w:pPr>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58 960,74</w:t>
            </w:r>
          </w:p>
        </w:tc>
        <w:tc>
          <w:tcPr>
            <w:tcW w:w="1268" w:type="dxa"/>
            <w:shd w:val="clear" w:color="auto" w:fill="auto"/>
          </w:tcPr>
          <w:p w:rsidR="00207E12" w:rsidRDefault="00F35F29">
            <w:pPr>
              <w:jc w:val="center"/>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73 605,12</w:t>
            </w:r>
          </w:p>
        </w:tc>
      </w:tr>
    </w:tbl>
    <w:p w:rsidR="00207E12" w:rsidRDefault="00F35F29">
      <w:pPr>
        <w:spacing w:line="276" w:lineRule="auto"/>
        <w:ind w:left="5760"/>
        <w:jc w:val="center"/>
        <w:rPr>
          <w:rFonts w:ascii="Palatino Linotype" w:eastAsia="Palatino Linotype" w:hAnsi="Palatino Linotype" w:cs="Palatino Linotype"/>
          <w:i/>
          <w:color w:val="000000"/>
          <w:sz w:val="20"/>
          <w:szCs w:val="20"/>
        </w:rPr>
      </w:pPr>
      <w:bookmarkStart w:id="3" w:name="_heading=h.1fob9te" w:colFirst="0" w:colLast="0"/>
      <w:bookmarkEnd w:id="3"/>
      <w:r>
        <w:rPr>
          <w:rFonts w:ascii="Palatino Linotype" w:eastAsia="Palatino Linotype" w:hAnsi="Palatino Linotype" w:cs="Palatino Linotype"/>
          <w:i/>
          <w:color w:val="000000"/>
          <w:sz w:val="20"/>
          <w:szCs w:val="20"/>
        </w:rPr>
        <w:t>Източник: Столична община</w:t>
      </w:r>
    </w:p>
    <w:p w:rsidR="00207E12" w:rsidRDefault="00F35F29">
      <w:pPr>
        <w:spacing w:line="276" w:lineRule="auto"/>
        <w:jc w:val="both"/>
        <w:rPr>
          <w:rFonts w:ascii="Times New Roman" w:eastAsia="Times New Roman" w:hAnsi="Times New Roman" w:cs="Times New Roman"/>
          <w:i/>
          <w:color w:val="000000"/>
        </w:rPr>
      </w:pPr>
      <w:r>
        <w:rPr>
          <w:rFonts w:ascii="Times New Roman" w:eastAsia="Times New Roman" w:hAnsi="Times New Roman" w:cs="Times New Roman"/>
          <w:i/>
          <w:color w:val="000000"/>
        </w:rPr>
        <w:t>*Забележка: Данните в таблицата са във връзка със заявените от циментовите заводи количества RDF.</w:t>
      </w:r>
    </w:p>
    <w:p w:rsidR="00207E12" w:rsidRDefault="00F35F29">
      <w:pPr>
        <w:spacing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Столична община предстои да реализира фаза III по Проект №DIR -592113-1-9 “Интегрирана система от съоръжения за третиране на битови отпадъци на Столична община“, след получаване на положително становище по ОВОС, което е в процедура по обжалване.</w:t>
      </w:r>
    </w:p>
    <w:p w:rsidR="00207E12" w:rsidRDefault="00F35F29">
      <w:pPr>
        <w:spacing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 xml:space="preserve">Предвидените количества RDF, които се предвижда да се оползотворяват енергийно се равняват на 180 000 т/г. С реализацията на фаза III се очаква увеличение с повече от 100% от оползотворените през 2020 г. само от предвидената инсталация. </w:t>
      </w:r>
    </w:p>
    <w:p w:rsidR="00207E12" w:rsidRDefault="00207E12">
      <w:pPr>
        <w:spacing w:line="276" w:lineRule="auto"/>
        <w:jc w:val="both"/>
        <w:rPr>
          <w:rFonts w:ascii="Palatino Linotype" w:eastAsia="Palatino Linotype" w:hAnsi="Palatino Linotype" w:cs="Palatino Linotype"/>
          <w:color w:val="000000"/>
        </w:rPr>
      </w:pPr>
    </w:p>
    <w:sectPr w:rsidR="00207E12">
      <w:headerReference w:type="default" r:id="rId10"/>
      <w:footerReference w:type="default" r:id="rId11"/>
      <w:headerReference w:type="first" r:id="rId12"/>
      <w:pgSz w:w="11906" w:h="16838"/>
      <w:pgMar w:top="1417" w:right="1417" w:bottom="1417" w:left="1417" w:header="708" w:footer="708" w:gutter="0"/>
      <w:pgNumType w:start="1"/>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6962" w:rsidRDefault="00F06962">
      <w:pPr>
        <w:spacing w:after="0" w:line="240" w:lineRule="auto"/>
      </w:pPr>
      <w:r>
        <w:separator/>
      </w:r>
    </w:p>
  </w:endnote>
  <w:endnote w:type="continuationSeparator" w:id="0">
    <w:p w:rsidR="00F06962" w:rsidRDefault="00F069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altName w:val="Calibri"/>
    <w:charset w:val="00"/>
    <w:family w:val="auto"/>
    <w:pitch w:val="default"/>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962" w:rsidRDefault="00F06962">
    <w:pPr>
      <w:pBdr>
        <w:top w:val="nil"/>
        <w:left w:val="nil"/>
        <w:bottom w:val="nil"/>
        <w:right w:val="nil"/>
        <w:between w:val="nil"/>
      </w:pBdr>
      <w:tabs>
        <w:tab w:val="center" w:pos="4536"/>
        <w:tab w:val="right" w:pos="9072"/>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2D4007">
      <w:rPr>
        <w:noProof/>
        <w:color w:val="000000"/>
      </w:rPr>
      <w:t>16</w:t>
    </w:r>
    <w:r>
      <w:rPr>
        <w:color w:val="000000"/>
      </w:rPr>
      <w:fldChar w:fldCharType="end"/>
    </w:r>
  </w:p>
  <w:p w:rsidR="00F06962" w:rsidRDefault="00F06962">
    <w:pPr>
      <w:pBdr>
        <w:top w:val="nil"/>
        <w:left w:val="nil"/>
        <w:bottom w:val="nil"/>
        <w:right w:val="nil"/>
        <w:between w:val="nil"/>
      </w:pBdr>
      <w:tabs>
        <w:tab w:val="center" w:pos="4536"/>
        <w:tab w:val="right" w:pos="9072"/>
      </w:tabs>
      <w:spacing w:after="0" w:line="240" w:lineRule="auto"/>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6962" w:rsidRDefault="00F06962">
      <w:pPr>
        <w:spacing w:after="0" w:line="240" w:lineRule="auto"/>
      </w:pPr>
      <w:r>
        <w:separator/>
      </w:r>
    </w:p>
  </w:footnote>
  <w:footnote w:type="continuationSeparator" w:id="0">
    <w:p w:rsidR="00F06962" w:rsidRDefault="00F06962">
      <w:pPr>
        <w:spacing w:after="0" w:line="240" w:lineRule="auto"/>
      </w:pPr>
      <w:r>
        <w:continuationSeparator/>
      </w:r>
    </w:p>
  </w:footnote>
  <w:footnote w:id="1">
    <w:p w:rsidR="00F06962" w:rsidRDefault="00F06962">
      <w:pPr>
        <w:pBdr>
          <w:top w:val="nil"/>
          <w:left w:val="nil"/>
          <w:bottom w:val="nil"/>
          <w:right w:val="nil"/>
          <w:between w:val="nil"/>
        </w:pBdr>
        <w:spacing w:after="0" w:line="240" w:lineRule="auto"/>
        <w:rPr>
          <w:rFonts w:ascii="Palatino Linotype" w:eastAsia="Palatino Linotype" w:hAnsi="Palatino Linotype" w:cs="Palatino Linotype"/>
          <w:color w:val="000000"/>
          <w:sz w:val="16"/>
          <w:szCs w:val="16"/>
        </w:rPr>
      </w:pPr>
      <w:r>
        <w:rPr>
          <w:rStyle w:val="FootnoteReference"/>
        </w:rPr>
        <w:footnoteRef/>
      </w:r>
      <w:r>
        <w:rPr>
          <w:rFonts w:ascii="Palatino Linotype" w:eastAsia="Palatino Linotype" w:hAnsi="Palatino Linotype" w:cs="Palatino Linotype"/>
          <w:color w:val="000000"/>
          <w:sz w:val="16"/>
          <w:szCs w:val="16"/>
        </w:rPr>
        <w:t xml:space="preserve"> Вариант при конвергентност: Този вариант се определя като реалистичен и е съобразен с нормативните изисквания на ЕС за демографско и социално-икономическо развитие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962" w:rsidRDefault="00F06962">
    <w:pPr>
      <w:pBdr>
        <w:top w:val="nil"/>
        <w:left w:val="nil"/>
        <w:bottom w:val="nil"/>
        <w:right w:val="nil"/>
        <w:between w:val="nil"/>
      </w:pBdr>
      <w:tabs>
        <w:tab w:val="center" w:pos="4536"/>
        <w:tab w:val="right" w:pos="9072"/>
      </w:tabs>
      <w:spacing w:after="0" w:line="240" w:lineRule="auto"/>
      <w:rPr>
        <w:color w:val="000000"/>
      </w:rPr>
    </w:pPr>
    <w:r>
      <w:rPr>
        <w:rFonts w:ascii="Palatino Linotype" w:eastAsia="Palatino Linotype" w:hAnsi="Palatino Linotype" w:cs="Palatino Linotype"/>
        <w:b/>
        <w:noProof/>
        <w:color w:val="000000"/>
        <w:lang w:eastAsia="bg-BG"/>
      </w:rPr>
      <w:drawing>
        <wp:inline distT="0" distB="0" distL="0" distR="0">
          <wp:extent cx="5759450" cy="831970"/>
          <wp:effectExtent l="0" t="0" r="0" b="0"/>
          <wp:docPr id="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759450" cy="831970"/>
                  </a:xfrm>
                  <a:prstGeom prst="rect">
                    <a:avLst/>
                  </a:prstGeom>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962" w:rsidRDefault="00F06962">
    <w:pPr>
      <w:pBdr>
        <w:top w:val="nil"/>
        <w:left w:val="nil"/>
        <w:bottom w:val="nil"/>
        <w:right w:val="nil"/>
        <w:between w:val="nil"/>
      </w:pBdr>
      <w:tabs>
        <w:tab w:val="center" w:pos="4536"/>
        <w:tab w:val="right" w:pos="9072"/>
      </w:tabs>
      <w:spacing w:after="0" w:line="240" w:lineRule="auto"/>
      <w:rPr>
        <w:color w:val="000000"/>
      </w:rPr>
    </w:pPr>
    <w:r>
      <w:rPr>
        <w:rFonts w:ascii="Palatino Linotype" w:eastAsia="Palatino Linotype" w:hAnsi="Palatino Linotype" w:cs="Palatino Linotype"/>
        <w:b/>
        <w:noProof/>
        <w:color w:val="000000"/>
        <w:lang w:eastAsia="bg-BG"/>
      </w:rPr>
      <w:drawing>
        <wp:inline distT="0" distB="0" distL="0" distR="0">
          <wp:extent cx="5759450" cy="831970"/>
          <wp:effectExtent l="0" t="0" r="0" b="0"/>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759450" cy="831970"/>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E773F0"/>
    <w:multiLevelType w:val="multilevel"/>
    <w:tmpl w:val="215E5692"/>
    <w:lvl w:ilvl="0">
      <w:start w:val="3"/>
      <w:numFmt w:val="bullet"/>
      <w:lvlText w:val="-"/>
      <w:lvlJc w:val="left"/>
      <w:pPr>
        <w:ind w:left="720" w:hanging="360"/>
      </w:pPr>
      <w:rPr>
        <w:rFonts w:ascii="Times New Roman" w:eastAsia="Times New Roman" w:hAnsi="Times New Roman" w:cs="Times New Roman"/>
        <w:b w:val="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20330837"/>
    <w:multiLevelType w:val="multilevel"/>
    <w:tmpl w:val="A0DE135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3B777CA9"/>
    <w:multiLevelType w:val="multilevel"/>
    <w:tmpl w:val="5FFE02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CA53783"/>
    <w:multiLevelType w:val="multilevel"/>
    <w:tmpl w:val="C7C44A80"/>
    <w:lvl w:ilvl="0">
      <w:start w:val="4"/>
      <w:numFmt w:val="decimal"/>
      <w:lvlText w:val="%1."/>
      <w:lvlJc w:val="left"/>
      <w:pPr>
        <w:ind w:left="612" w:hanging="612"/>
      </w:pPr>
    </w:lvl>
    <w:lvl w:ilvl="1">
      <w:start w:val="12"/>
      <w:numFmt w:val="decimal"/>
      <w:lvlText w:val="%1.%2."/>
      <w:lvlJc w:val="left"/>
      <w:pPr>
        <w:ind w:left="612" w:hanging="612"/>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43F12545"/>
    <w:multiLevelType w:val="multilevel"/>
    <w:tmpl w:val="23E800C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5E250B6D"/>
    <w:multiLevelType w:val="multilevel"/>
    <w:tmpl w:val="24A66A9C"/>
    <w:lvl w:ilvl="0">
      <w:start w:val="3"/>
      <w:numFmt w:val="bullet"/>
      <w:lvlText w:val="-"/>
      <w:lvlJc w:val="left"/>
      <w:pPr>
        <w:ind w:left="1146" w:hanging="360"/>
      </w:pPr>
      <w:rPr>
        <w:rFonts w:ascii="Times New Roman" w:eastAsia="Times New Roman" w:hAnsi="Times New Roman" w:cs="Times New Roman"/>
        <w:b w:val="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6EEF1C65"/>
    <w:multiLevelType w:val="multilevel"/>
    <w:tmpl w:val="10A61E2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2"/>
  </w:num>
  <w:num w:numId="2">
    <w:abstractNumId w:val="5"/>
  </w:num>
  <w:num w:numId="3">
    <w:abstractNumId w:val="3"/>
  </w:num>
  <w:num w:numId="4">
    <w:abstractNumId w:val="4"/>
  </w:num>
  <w:num w:numId="5">
    <w:abstractNumId w:val="1"/>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7E12"/>
    <w:rsid w:val="000A723A"/>
    <w:rsid w:val="001C7A1C"/>
    <w:rsid w:val="00207393"/>
    <w:rsid w:val="00207E12"/>
    <w:rsid w:val="00275DA8"/>
    <w:rsid w:val="0027670A"/>
    <w:rsid w:val="002A1706"/>
    <w:rsid w:val="002D4007"/>
    <w:rsid w:val="00320680"/>
    <w:rsid w:val="003342F9"/>
    <w:rsid w:val="00421C34"/>
    <w:rsid w:val="00573D86"/>
    <w:rsid w:val="005B6634"/>
    <w:rsid w:val="00642A66"/>
    <w:rsid w:val="00690D1D"/>
    <w:rsid w:val="007B6884"/>
    <w:rsid w:val="007C1FEF"/>
    <w:rsid w:val="008E5BAB"/>
    <w:rsid w:val="00906122"/>
    <w:rsid w:val="00987680"/>
    <w:rsid w:val="00A60190"/>
    <w:rsid w:val="00B420DC"/>
    <w:rsid w:val="00B83087"/>
    <w:rsid w:val="00C522F1"/>
    <w:rsid w:val="00CA0FF8"/>
    <w:rsid w:val="00D8208E"/>
    <w:rsid w:val="00DD166F"/>
    <w:rsid w:val="00F06962"/>
    <w:rsid w:val="00F35F29"/>
    <w:rsid w:val="00F377AD"/>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78C8D77-59BA-4525-9732-6C581FEB2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bg-BG" w:eastAsia="bg-BG"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1706"/>
    <w:rPr>
      <w:lang w:eastAsia="zh-C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rsid w:val="002F3CD7"/>
    <w:pPr>
      <w:tabs>
        <w:tab w:val="center" w:pos="4536"/>
        <w:tab w:val="right" w:pos="9072"/>
      </w:tabs>
      <w:spacing w:after="0" w:line="240" w:lineRule="auto"/>
    </w:pPr>
  </w:style>
  <w:style w:type="character" w:customStyle="1" w:styleId="HeaderChar">
    <w:name w:val="Header Char"/>
    <w:basedOn w:val="DefaultParagraphFont"/>
    <w:link w:val="Header"/>
    <w:uiPriority w:val="99"/>
    <w:rsid w:val="002F3CD7"/>
    <w:rPr>
      <w:lang w:val="bg-BG" w:eastAsia="zh-CN"/>
    </w:rPr>
  </w:style>
  <w:style w:type="paragraph" w:styleId="Footer">
    <w:name w:val="footer"/>
    <w:basedOn w:val="Normal"/>
    <w:link w:val="FooterChar"/>
    <w:uiPriority w:val="99"/>
    <w:unhideWhenUsed/>
    <w:rsid w:val="002F3CD7"/>
    <w:pPr>
      <w:tabs>
        <w:tab w:val="center" w:pos="4536"/>
        <w:tab w:val="right" w:pos="9072"/>
      </w:tabs>
      <w:spacing w:after="0" w:line="240" w:lineRule="auto"/>
    </w:pPr>
  </w:style>
  <w:style w:type="character" w:customStyle="1" w:styleId="FooterChar">
    <w:name w:val="Footer Char"/>
    <w:basedOn w:val="DefaultParagraphFont"/>
    <w:link w:val="Footer"/>
    <w:uiPriority w:val="99"/>
    <w:rsid w:val="002F3CD7"/>
    <w:rPr>
      <w:lang w:val="bg-BG" w:eastAsia="zh-CN"/>
    </w:rPr>
  </w:style>
  <w:style w:type="paragraph" w:styleId="FootnoteText">
    <w:name w:val="footnote text"/>
    <w:aliases w:val="Footnote text,Reference,Fußnote,Footnote Text Char Char,Footnote Text Char Char Char Char,Footnote Text1,Footnote Text Char Char Char,Fu§notentext Char,Fu§notentext Char1 Char1,Fu§notentext Char Char Char Char,o,fn,Fußn,Fußnotentextf,f"/>
    <w:basedOn w:val="Normal"/>
    <w:link w:val="FootnoteTextChar"/>
    <w:uiPriority w:val="99"/>
    <w:unhideWhenUsed/>
    <w:qFormat/>
    <w:rsid w:val="002F3CD7"/>
    <w:pPr>
      <w:spacing w:after="0" w:line="240" w:lineRule="auto"/>
    </w:pPr>
    <w:rPr>
      <w:sz w:val="20"/>
      <w:szCs w:val="20"/>
      <w:lang w:eastAsia="en-US"/>
    </w:rPr>
  </w:style>
  <w:style w:type="character" w:customStyle="1" w:styleId="FootnoteTextChar">
    <w:name w:val="Footnote Text Char"/>
    <w:aliases w:val="Footnote text Char,Reference Char,Fußnote Char,Footnote Text Char Char Char1,Footnote Text Char Char Char Char Char,Footnote Text1 Char,Footnote Text Char Char Char Char1,Fu§notentext Char Char,Fu§notentext Char1 Char1 Char,o Char"/>
    <w:basedOn w:val="DefaultParagraphFont"/>
    <w:link w:val="FootnoteText"/>
    <w:uiPriority w:val="99"/>
    <w:rsid w:val="002F3CD7"/>
    <w:rPr>
      <w:sz w:val="20"/>
      <w:szCs w:val="20"/>
      <w:lang w:val="bg-BG"/>
    </w:rPr>
  </w:style>
  <w:style w:type="character" w:styleId="FootnoteReference">
    <w:name w:val="footnote reference"/>
    <w:aliases w:val="Footnote symbol,Footnote Reference Superscript,BVI fnr,Footnote call,SUPERS,(Footnote Reference),Footnote,Voetnootverwijzing,Times 10 Point,Exposant 3 Point,Footnote reference number,note TESI,Footnotes refss,number"/>
    <w:basedOn w:val="DefaultParagraphFont"/>
    <w:link w:val="CharCharCharCharCarChar"/>
    <w:uiPriority w:val="99"/>
    <w:unhideWhenUsed/>
    <w:rsid w:val="002F3CD7"/>
    <w:rPr>
      <w:vertAlign w:val="superscript"/>
    </w:rPr>
  </w:style>
  <w:style w:type="paragraph" w:customStyle="1" w:styleId="CharCharCharCharCarChar">
    <w:name w:val="Char Char Char Char Car Char"/>
    <w:aliases w:val="Char Char Char Char Car Char Char1,Char Char Char1,16 Point Char1,Superscript 6 Point Char1,ftref Char1,Char Char Char1 Char Char Char"/>
    <w:basedOn w:val="Normal"/>
    <w:next w:val="Normal"/>
    <w:link w:val="FootnoteReference"/>
    <w:uiPriority w:val="99"/>
    <w:rsid w:val="002F3CD7"/>
    <w:pPr>
      <w:spacing w:line="240" w:lineRule="exact"/>
    </w:pPr>
    <w:rPr>
      <w:vertAlign w:val="superscript"/>
      <w:lang w:val="en-GB" w:eastAsia="en-US"/>
    </w:rPr>
  </w:style>
  <w:style w:type="paragraph" w:styleId="ListParagraph">
    <w:name w:val="List Paragraph"/>
    <w:basedOn w:val="Normal"/>
    <w:uiPriority w:val="34"/>
    <w:qFormat/>
    <w:rsid w:val="002F3CD7"/>
    <w:pPr>
      <w:ind w:left="720"/>
      <w:contextualSpacing/>
    </w:pPr>
  </w:style>
  <w:style w:type="paragraph" w:styleId="Caption">
    <w:name w:val="caption"/>
    <w:basedOn w:val="Normal"/>
    <w:next w:val="Normal"/>
    <w:uiPriority w:val="35"/>
    <w:unhideWhenUsed/>
    <w:qFormat/>
    <w:rsid w:val="002F3CD7"/>
    <w:pPr>
      <w:spacing w:after="200" w:line="240" w:lineRule="auto"/>
    </w:pPr>
    <w:rPr>
      <w:i/>
      <w:iCs/>
      <w:color w:val="44546A" w:themeColor="text2"/>
      <w:sz w:val="18"/>
      <w:szCs w:val="18"/>
    </w:rPr>
  </w:style>
  <w:style w:type="table" w:styleId="TableGrid">
    <w:name w:val="Table Grid"/>
    <w:basedOn w:val="TableNormal"/>
    <w:uiPriority w:val="39"/>
    <w:rsid w:val="003D7A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608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7091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091F"/>
    <w:rPr>
      <w:rFonts w:ascii="Segoe UI" w:hAnsi="Segoe UI" w:cs="Segoe UI"/>
      <w:sz w:val="18"/>
      <w:szCs w:val="18"/>
      <w:lang w:val="bg-BG" w:eastAsia="zh-CN"/>
    </w:rPr>
  </w:style>
  <w:style w:type="table" w:customStyle="1" w:styleId="TableGrid2">
    <w:name w:val="Table Grid2"/>
    <w:basedOn w:val="TableNormal"/>
    <w:next w:val="TableGrid"/>
    <w:uiPriority w:val="39"/>
    <w:rsid w:val="006107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D24AF"/>
    <w:rPr>
      <w:color w:val="0563C1" w:themeColor="hyperlink"/>
      <w:u w:val="single"/>
    </w:rPr>
  </w:style>
  <w:style w:type="character" w:styleId="FollowedHyperlink">
    <w:name w:val="FollowedHyperlink"/>
    <w:basedOn w:val="DefaultParagraphFont"/>
    <w:uiPriority w:val="99"/>
    <w:semiHidden/>
    <w:unhideWhenUsed/>
    <w:rsid w:val="00472CB1"/>
    <w:rPr>
      <w:color w:val="954F72" w:themeColor="followedHyperlink"/>
      <w:u w:val="single"/>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70" w:type="dxa"/>
        <w:right w:w="70" w:type="dxa"/>
      </w:tblCellMar>
    </w:tblPr>
  </w:style>
  <w:style w:type="table" w:customStyle="1" w:styleId="a1">
    <w:basedOn w:val="TableNormal"/>
    <w:tblPr>
      <w:tblStyleRowBandSize w:val="1"/>
      <w:tblStyleColBandSize w:val="1"/>
      <w:tblCellMar>
        <w:left w:w="70" w:type="dxa"/>
        <w:right w:w="70" w:type="dxa"/>
      </w:tblCellMar>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Pr>
  </w:style>
  <w:style w:type="table" w:customStyle="1" w:styleId="ad">
    <w:basedOn w:val="TableNormal"/>
    <w:tblPr>
      <w:tblStyleRowBandSize w:val="1"/>
      <w:tblStyleColBandSize w:val="1"/>
    </w:tblPr>
  </w:style>
  <w:style w:type="table" w:customStyle="1" w:styleId="ae">
    <w:basedOn w:val="TableNormal"/>
    <w:tblPr>
      <w:tblStyleRowBandSize w:val="1"/>
      <w:tblStyleColBandSize w:val="1"/>
    </w:tblPr>
  </w:style>
  <w:style w:type="table" w:customStyle="1" w:styleId="af">
    <w:basedOn w:val="TableNormal"/>
    <w:tblPr>
      <w:tblStyleRowBandSize w:val="1"/>
      <w:tblStyleColBandSize w:val="1"/>
    </w:tblPr>
  </w:style>
  <w:style w:type="table" w:customStyle="1" w:styleId="af0">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lang w:eastAsia="zh-CN"/>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4537BF"/>
    <w:rPr>
      <w:b/>
      <w:bCs/>
    </w:rPr>
  </w:style>
  <w:style w:type="character" w:customStyle="1" w:styleId="CommentSubjectChar">
    <w:name w:val="Comment Subject Char"/>
    <w:basedOn w:val="CommentTextChar"/>
    <w:link w:val="CommentSubject"/>
    <w:uiPriority w:val="99"/>
    <w:semiHidden/>
    <w:rsid w:val="004537BF"/>
    <w:rPr>
      <w:b/>
      <w:bCs/>
      <w:sz w:val="20"/>
      <w:szCs w:val="20"/>
      <w:lang w:eastAsia="zh-CN"/>
    </w:r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nsi.bg"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ewjNVIsiSvOCJ1lcJdFa3SWRZWg==">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19797B24-85C7-4AD2-94FB-502FEA7CC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16</Pages>
  <Words>4838</Words>
  <Characters>27583</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Eko</dc:creator>
  <cp:lastModifiedBy>EcoLogistikA</cp:lastModifiedBy>
  <cp:revision>3</cp:revision>
  <dcterms:created xsi:type="dcterms:W3CDTF">2022-06-24T13:47:00Z</dcterms:created>
  <dcterms:modified xsi:type="dcterms:W3CDTF">2022-06-29T13:40:00Z</dcterms:modified>
</cp:coreProperties>
</file>